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重要工业产品生产许可证核发审查工作细则</w:t>
      </w:r>
    </w:p>
    <w:p>
      <w:pPr>
        <w:rPr>
          <w:rFonts w:ascii="方正仿宋简体" w:eastAsia="方正仿宋简体"/>
          <w:sz w:val="32"/>
          <w:szCs w:val="32"/>
        </w:rPr>
      </w:pPr>
    </w:p>
    <w:p>
      <w:pPr>
        <w:ind w:firstLine="624"/>
        <w:rPr>
          <w:rFonts w:ascii="方正仿宋简体" w:eastAsia="方正仿宋简体"/>
          <w:sz w:val="32"/>
          <w:szCs w:val="32"/>
        </w:rPr>
      </w:pPr>
      <w:r>
        <w:rPr>
          <w:rFonts w:hint="eastAsia" w:ascii="方正仿宋简体" w:eastAsia="方正仿宋简体"/>
          <w:sz w:val="32"/>
          <w:szCs w:val="32"/>
        </w:rPr>
        <w:t>审查工作细则是工业产品生产许可证的内部工作规则，核心内容是细化每个审查环节的要求，明确各级审批人员的审查内容、审查标准、审查要点，提出审查注意事项及不当行为需要承担的后果等，规范和约束自由裁量权，明确监督措施，监督各环节和各岗位的审查职权和责任。</w:t>
      </w:r>
    </w:p>
    <w:p>
      <w:pPr>
        <w:ind w:firstLine="624"/>
        <w:rPr>
          <w:rFonts w:ascii="方正仿宋简体" w:eastAsia="方正仿宋简体"/>
          <w:sz w:val="32"/>
          <w:szCs w:val="32"/>
        </w:rPr>
      </w:pPr>
      <w:r>
        <w:rPr>
          <w:rFonts w:hint="eastAsia" w:ascii="方正仿宋简体" w:eastAsia="方正仿宋简体"/>
          <w:sz w:val="32"/>
          <w:szCs w:val="32"/>
        </w:rPr>
        <w:t>具体内容如下：</w:t>
      </w:r>
    </w:p>
    <w:p>
      <w:pPr>
        <w:ind w:firstLine="624"/>
        <w:rPr>
          <w:rFonts w:ascii="方正黑体简体" w:eastAsia="方正黑体简体"/>
          <w:sz w:val="32"/>
          <w:szCs w:val="32"/>
        </w:rPr>
      </w:pPr>
      <w:r>
        <w:rPr>
          <w:rFonts w:hint="eastAsia" w:ascii="方正黑体简体" w:eastAsia="方正黑体简体"/>
          <w:sz w:val="32"/>
          <w:szCs w:val="32"/>
        </w:rPr>
        <w:t>一、项目信息</w:t>
      </w:r>
    </w:p>
    <w:p>
      <w:pPr>
        <w:ind w:firstLine="624"/>
        <w:rPr>
          <w:rFonts w:ascii="方正仿宋简体" w:eastAsia="方正仿宋简体"/>
          <w:sz w:val="32"/>
          <w:szCs w:val="32"/>
        </w:rPr>
      </w:pPr>
      <w:r>
        <w:rPr>
          <w:rFonts w:hint="eastAsia" w:ascii="方正仿宋简体" w:eastAsia="方正仿宋简体"/>
          <w:sz w:val="32"/>
          <w:szCs w:val="32"/>
        </w:rPr>
        <w:t>项目名称：重要工业产品生产许可证核发</w:t>
      </w:r>
    </w:p>
    <w:p>
      <w:pPr>
        <w:ind w:firstLine="624"/>
        <w:rPr>
          <w:rFonts w:ascii="方正仿宋简体" w:eastAsia="方正仿宋简体"/>
          <w:sz w:val="32"/>
          <w:szCs w:val="32"/>
        </w:rPr>
      </w:pPr>
      <w:r>
        <w:rPr>
          <w:rFonts w:hint="eastAsia" w:ascii="方正仿宋简体" w:eastAsia="方正仿宋简体"/>
          <w:sz w:val="32"/>
          <w:szCs w:val="32"/>
        </w:rPr>
        <w:t>审批类别：行政许可</w:t>
      </w:r>
    </w:p>
    <w:p>
      <w:pPr>
        <w:ind w:firstLine="624"/>
        <w:rPr>
          <w:rFonts w:ascii="方正仿宋简体" w:eastAsia="方正仿宋简体"/>
          <w:sz w:val="32"/>
          <w:szCs w:val="32"/>
        </w:rPr>
      </w:pPr>
      <w:r>
        <w:rPr>
          <w:rFonts w:hint="eastAsia" w:ascii="方正仿宋简体" w:eastAsia="方正仿宋简体"/>
          <w:sz w:val="32"/>
          <w:szCs w:val="32"/>
        </w:rPr>
        <w:t>项目编码：26011</w:t>
      </w:r>
    </w:p>
    <w:p>
      <w:pPr>
        <w:ind w:firstLine="624"/>
        <w:rPr>
          <w:rFonts w:ascii="方正黑体简体" w:eastAsia="方正黑体简体"/>
          <w:sz w:val="32"/>
          <w:szCs w:val="32"/>
        </w:rPr>
      </w:pPr>
      <w:r>
        <w:rPr>
          <w:rFonts w:hint="eastAsia" w:ascii="方正黑体简体" w:eastAsia="方正黑体简体"/>
          <w:sz w:val="32"/>
          <w:szCs w:val="32"/>
        </w:rPr>
        <w:t>二、审查过程</w:t>
      </w:r>
    </w:p>
    <w:p>
      <w:pPr>
        <w:ind w:firstLine="624"/>
        <w:rPr>
          <w:rFonts w:ascii="方正楷体简体" w:eastAsia="方正楷体简体"/>
          <w:sz w:val="32"/>
          <w:szCs w:val="32"/>
        </w:rPr>
      </w:pPr>
      <w:r>
        <w:rPr>
          <w:rFonts w:hint="eastAsia" w:ascii="方正楷体简体" w:eastAsia="方正楷体简体"/>
          <w:sz w:val="32"/>
          <w:szCs w:val="32"/>
        </w:rPr>
        <w:t>（一）审查流程</w:t>
      </w:r>
    </w:p>
    <w:p>
      <w:pPr>
        <w:ind w:firstLine="624"/>
        <w:rPr>
          <w:rFonts w:ascii="方正仿宋简体" w:eastAsia="方正仿宋简体"/>
          <w:sz w:val="32"/>
          <w:szCs w:val="32"/>
        </w:rPr>
      </w:pPr>
      <w:r>
        <w:rPr>
          <w:rFonts w:hint="eastAsia" w:ascii="方正仿宋简体" w:eastAsia="方正仿宋简体"/>
          <w:sz w:val="32"/>
          <w:szCs w:val="32"/>
        </w:rPr>
        <w:t>1、审查流程图见附件。</w:t>
      </w:r>
    </w:p>
    <w:p>
      <w:pPr>
        <w:ind w:firstLine="624"/>
        <w:rPr>
          <w:rFonts w:ascii="方正仿宋简体" w:eastAsia="方正仿宋简体"/>
          <w:sz w:val="32"/>
          <w:szCs w:val="32"/>
        </w:rPr>
      </w:pPr>
      <w:r>
        <w:rPr>
          <w:rFonts w:hint="eastAsia" w:ascii="方正仿宋简体" w:eastAsia="方正仿宋简体"/>
          <w:sz w:val="32"/>
          <w:szCs w:val="32"/>
        </w:rPr>
        <w:t>2、一般程序。</w:t>
      </w:r>
    </w:p>
    <w:p>
      <w:pPr>
        <w:ind w:firstLine="624"/>
        <w:rPr>
          <w:rFonts w:ascii="方正仿宋简体" w:eastAsia="方正仿宋简体"/>
          <w:sz w:val="32"/>
          <w:szCs w:val="32"/>
        </w:rPr>
      </w:pPr>
      <w:r>
        <w:rPr>
          <w:rFonts w:hint="eastAsia" w:ascii="方正仿宋简体" w:eastAsia="方正仿宋简体"/>
          <w:sz w:val="32"/>
          <w:szCs w:val="32"/>
        </w:rPr>
        <w:t>（1）申请</w:t>
      </w:r>
    </w:p>
    <w:p>
      <w:pPr>
        <w:ind w:firstLine="624"/>
        <w:rPr>
          <w:rFonts w:ascii="方正仿宋简体" w:eastAsia="方正仿宋简体"/>
          <w:sz w:val="32"/>
          <w:szCs w:val="32"/>
        </w:rPr>
      </w:pPr>
      <w:r>
        <w:rPr>
          <w:rFonts w:hint="eastAsia" w:ascii="方正仿宋简体" w:eastAsia="方正仿宋简体"/>
          <w:sz w:val="32"/>
          <w:szCs w:val="32"/>
        </w:rPr>
        <w:t>企业直接到企业所在地省级质量技术监督部门提交资料。</w:t>
      </w:r>
    </w:p>
    <w:p>
      <w:pPr>
        <w:ind w:firstLine="624"/>
        <w:rPr>
          <w:rFonts w:ascii="方正仿宋简体" w:eastAsia="方正仿宋简体"/>
          <w:sz w:val="32"/>
          <w:szCs w:val="32"/>
        </w:rPr>
      </w:pPr>
      <w:r>
        <w:rPr>
          <w:rFonts w:hint="eastAsia" w:ascii="方正仿宋简体" w:eastAsia="方正仿宋简体"/>
          <w:sz w:val="32"/>
          <w:szCs w:val="32"/>
        </w:rPr>
        <w:t>（2）受理</w:t>
      </w:r>
    </w:p>
    <w:p>
      <w:pPr>
        <w:ind w:firstLine="624"/>
        <w:rPr>
          <w:rFonts w:ascii="方正仿宋简体" w:eastAsia="方正仿宋简体"/>
          <w:sz w:val="32"/>
          <w:szCs w:val="32"/>
        </w:rPr>
      </w:pPr>
      <w:r>
        <w:rPr>
          <w:rFonts w:hint="eastAsia" w:ascii="方正仿宋简体" w:eastAsia="方正仿宋简体"/>
          <w:sz w:val="32"/>
          <w:szCs w:val="32"/>
        </w:rPr>
        <w:t>受理岗位职责：申请材料齐全且符合法定形式的，按照规定时限予以受理，出具受理单。</w:t>
      </w:r>
    </w:p>
    <w:p>
      <w:pPr>
        <w:ind w:firstLine="624"/>
        <w:rPr>
          <w:rFonts w:ascii="方正仿宋简体" w:eastAsia="方正仿宋简体"/>
          <w:sz w:val="32"/>
          <w:szCs w:val="32"/>
        </w:rPr>
      </w:pPr>
      <w:r>
        <w:rPr>
          <w:rFonts w:hint="eastAsia" w:ascii="方正仿宋简体" w:eastAsia="方正仿宋简体"/>
          <w:sz w:val="32"/>
          <w:szCs w:val="32"/>
        </w:rPr>
        <w:t>时限：规定时限。</w:t>
      </w:r>
    </w:p>
    <w:p>
      <w:pPr>
        <w:ind w:firstLine="624"/>
        <w:rPr>
          <w:rFonts w:ascii="方正仿宋简体" w:eastAsia="方正仿宋简体"/>
          <w:sz w:val="32"/>
          <w:szCs w:val="32"/>
        </w:rPr>
      </w:pPr>
      <w:r>
        <w:rPr>
          <w:rFonts w:hint="eastAsia" w:ascii="方正仿宋简体" w:eastAsia="方正仿宋简体"/>
          <w:sz w:val="32"/>
          <w:szCs w:val="32"/>
        </w:rPr>
        <w:t>（3）审查</w:t>
      </w:r>
    </w:p>
    <w:p>
      <w:pPr>
        <w:ind w:firstLine="624"/>
        <w:rPr>
          <w:rFonts w:ascii="方正仿宋简体" w:eastAsia="方正仿宋简体"/>
          <w:sz w:val="32"/>
          <w:szCs w:val="32"/>
        </w:rPr>
      </w:pPr>
      <w:r>
        <w:rPr>
          <w:rFonts w:hint="eastAsia" w:ascii="方正仿宋简体" w:eastAsia="方正仿宋简体"/>
          <w:sz w:val="32"/>
          <w:szCs w:val="32"/>
        </w:rPr>
        <w:t>①实地核查</w:t>
      </w:r>
    </w:p>
    <w:p>
      <w:pPr>
        <w:ind w:firstLine="624"/>
        <w:rPr>
          <w:rFonts w:ascii="方正仿宋简体" w:eastAsia="方正仿宋简体"/>
          <w:sz w:val="32"/>
          <w:szCs w:val="32"/>
        </w:rPr>
      </w:pPr>
      <w:r>
        <w:rPr>
          <w:rFonts w:hint="eastAsia" w:ascii="方正仿宋简体" w:eastAsia="方正仿宋简体"/>
          <w:sz w:val="32"/>
          <w:szCs w:val="32"/>
        </w:rPr>
        <w:t>核查组职责：核查组应当按照实施细则要求，对企业</w:t>
      </w:r>
      <w:r>
        <w:rPr>
          <w:rFonts w:ascii="方正仿宋简体" w:eastAsia="方正仿宋简体"/>
          <w:sz w:val="32"/>
          <w:szCs w:val="32"/>
        </w:rPr>
        <w:t>申请材料的真实性进行核查和对企业申请取证基本条件进行评价</w:t>
      </w:r>
      <w:r>
        <w:rPr>
          <w:rFonts w:hint="eastAsia" w:ascii="方正仿宋简体" w:eastAsia="方正仿宋简体"/>
          <w:sz w:val="32"/>
          <w:szCs w:val="32"/>
        </w:rPr>
        <w:t>。</w:t>
      </w:r>
    </w:p>
    <w:p>
      <w:pPr>
        <w:ind w:firstLine="624"/>
        <w:rPr>
          <w:rFonts w:ascii="方正仿宋简体" w:eastAsia="方正仿宋简体"/>
          <w:sz w:val="32"/>
          <w:szCs w:val="32"/>
        </w:rPr>
      </w:pPr>
      <w:r>
        <w:rPr>
          <w:rFonts w:hint="eastAsia" w:ascii="方正仿宋简体" w:eastAsia="方正仿宋简体"/>
          <w:sz w:val="32"/>
          <w:szCs w:val="32"/>
        </w:rPr>
        <w:t>时限：自受理企业申请之日起20个工作日内完成。</w:t>
      </w:r>
    </w:p>
    <w:p>
      <w:pPr>
        <w:ind w:firstLine="624"/>
        <w:rPr>
          <w:rFonts w:ascii="方正仿宋简体" w:eastAsia="方正仿宋简体"/>
          <w:sz w:val="32"/>
          <w:szCs w:val="32"/>
        </w:rPr>
      </w:pPr>
      <w:r>
        <w:rPr>
          <w:rFonts w:hint="eastAsia" w:ascii="方正仿宋简体" w:eastAsia="方正仿宋简体"/>
          <w:sz w:val="32"/>
          <w:szCs w:val="32"/>
        </w:rPr>
        <w:t>②产品检验</w:t>
      </w:r>
    </w:p>
    <w:p>
      <w:pPr>
        <w:ind w:firstLine="624"/>
        <w:rPr>
          <w:rFonts w:ascii="方正仿宋简体" w:eastAsia="方正仿宋简体"/>
          <w:sz w:val="32"/>
          <w:szCs w:val="32"/>
        </w:rPr>
      </w:pPr>
      <w:r>
        <w:rPr>
          <w:rFonts w:hint="eastAsia" w:ascii="方正仿宋简体" w:eastAsia="方正仿宋简体"/>
          <w:sz w:val="32"/>
          <w:szCs w:val="32"/>
        </w:rPr>
        <w:t>检验机构职责：检验机构应当在实施细则规定时间内完成检验工作，出具检验报告。</w:t>
      </w:r>
    </w:p>
    <w:p>
      <w:pPr>
        <w:ind w:firstLine="624"/>
        <w:rPr>
          <w:rFonts w:ascii="方正仿宋简体" w:eastAsia="方正仿宋简体"/>
          <w:sz w:val="32"/>
          <w:szCs w:val="32"/>
        </w:rPr>
      </w:pPr>
      <w:r>
        <w:rPr>
          <w:rFonts w:hint="eastAsia" w:ascii="方正仿宋简体" w:eastAsia="方正仿宋简体"/>
          <w:sz w:val="32"/>
          <w:szCs w:val="32"/>
        </w:rPr>
        <w:t>时限：按产品实施细则规定时限完成，产品检验时间不计入审批时限。</w:t>
      </w:r>
    </w:p>
    <w:p>
      <w:pPr>
        <w:ind w:firstLine="624"/>
        <w:rPr>
          <w:rFonts w:ascii="方正仿宋简体" w:eastAsia="方正仿宋简体"/>
          <w:sz w:val="32"/>
          <w:szCs w:val="32"/>
        </w:rPr>
      </w:pPr>
      <w:r>
        <w:rPr>
          <w:rFonts w:hint="eastAsia" w:ascii="方正仿宋简体" w:eastAsia="方正仿宋简体"/>
          <w:sz w:val="32"/>
          <w:szCs w:val="32"/>
        </w:rPr>
        <w:t>（4）决定</w:t>
      </w:r>
    </w:p>
    <w:p>
      <w:pPr>
        <w:ind w:firstLine="624"/>
        <w:rPr>
          <w:rFonts w:ascii="方正仿宋简体" w:eastAsia="方正仿宋简体"/>
          <w:sz w:val="32"/>
          <w:szCs w:val="32"/>
        </w:rPr>
      </w:pPr>
      <w:r>
        <w:rPr>
          <w:rFonts w:hint="eastAsia" w:ascii="方正仿宋简体" w:eastAsia="方正仿宋简体"/>
          <w:sz w:val="32"/>
          <w:szCs w:val="32"/>
        </w:rPr>
        <w:t>质检总局职责：质检总局应当作出是否准予生产许可决定。</w:t>
      </w:r>
    </w:p>
    <w:p>
      <w:pPr>
        <w:ind w:firstLine="624"/>
        <w:rPr>
          <w:rFonts w:ascii="方正仿宋简体" w:eastAsia="方正仿宋简体"/>
          <w:sz w:val="32"/>
          <w:szCs w:val="32"/>
        </w:rPr>
      </w:pPr>
      <w:r>
        <w:rPr>
          <w:rFonts w:hint="eastAsia" w:ascii="方正仿宋简体" w:eastAsia="方正仿宋简体"/>
          <w:sz w:val="32"/>
          <w:szCs w:val="32"/>
        </w:rPr>
        <w:t>时限：自受理企业申请之日起30个工作日内作出决定，产品检验时间不计算在内。</w:t>
      </w:r>
    </w:p>
    <w:p>
      <w:pPr>
        <w:ind w:firstLine="624"/>
        <w:rPr>
          <w:rFonts w:ascii="方正仿宋简体" w:eastAsia="方正仿宋简体"/>
          <w:sz w:val="32"/>
          <w:szCs w:val="32"/>
        </w:rPr>
      </w:pPr>
      <w:r>
        <w:rPr>
          <w:rFonts w:hint="eastAsia" w:ascii="方正仿宋简体" w:eastAsia="方正仿宋简体"/>
          <w:sz w:val="32"/>
          <w:szCs w:val="32"/>
        </w:rPr>
        <w:t>（5）证书送达</w:t>
      </w:r>
    </w:p>
    <w:p>
      <w:pPr>
        <w:ind w:firstLine="624"/>
        <w:rPr>
          <w:rFonts w:ascii="方正仿宋简体" w:eastAsia="方正仿宋简体"/>
          <w:sz w:val="32"/>
          <w:szCs w:val="32"/>
        </w:rPr>
      </w:pPr>
      <w:r>
        <w:rPr>
          <w:rFonts w:hint="eastAsia" w:ascii="方正仿宋简体" w:eastAsia="方正仿宋简体"/>
          <w:sz w:val="32"/>
          <w:szCs w:val="32"/>
        </w:rPr>
        <w:t>证书送达岗位职责：质检总局应当向申请企业颁发生产许可证；作出不予生产许可决定的，应当书面告知企业，并说明理由。</w:t>
      </w:r>
    </w:p>
    <w:p>
      <w:pPr>
        <w:ind w:firstLine="624"/>
        <w:rPr>
          <w:rFonts w:ascii="方正仿宋简体" w:eastAsia="方正仿宋简体"/>
          <w:sz w:val="32"/>
          <w:szCs w:val="32"/>
        </w:rPr>
      </w:pPr>
      <w:r>
        <w:rPr>
          <w:rFonts w:hint="eastAsia" w:ascii="方正仿宋简体" w:eastAsia="方正仿宋简体"/>
          <w:sz w:val="32"/>
          <w:szCs w:val="32"/>
        </w:rPr>
        <w:t>时限：自决定之日起10日内颁发生产许可证证书，作出不予生产许可决定的，应当书面告知企业，并说明理由。</w:t>
      </w:r>
    </w:p>
    <w:p>
      <w:pPr>
        <w:ind w:firstLine="624"/>
        <w:rPr>
          <w:rFonts w:ascii="方正仿宋简体" w:eastAsia="方正仿宋简体"/>
          <w:sz w:val="32"/>
          <w:szCs w:val="32"/>
        </w:rPr>
      </w:pPr>
      <w:r>
        <w:rPr>
          <w:rFonts w:hint="eastAsia" w:ascii="方正仿宋简体" w:eastAsia="方正仿宋简体"/>
          <w:sz w:val="32"/>
          <w:szCs w:val="32"/>
        </w:rPr>
        <w:t>生产许可工作时限由60个工作日压缩至30个工作日。</w:t>
      </w:r>
    </w:p>
    <w:p>
      <w:pPr>
        <w:ind w:firstLine="624"/>
        <w:rPr>
          <w:rFonts w:ascii="方正楷体简体" w:eastAsia="方正楷体简体"/>
          <w:sz w:val="32"/>
          <w:szCs w:val="32"/>
        </w:rPr>
      </w:pPr>
      <w:r>
        <w:rPr>
          <w:rFonts w:hint="eastAsia" w:ascii="方正楷体简体" w:eastAsia="方正楷体简体"/>
          <w:sz w:val="32"/>
          <w:szCs w:val="32"/>
        </w:rPr>
        <w:t>（二）审查环节与经办要求</w:t>
      </w:r>
    </w:p>
    <w:p>
      <w:pPr>
        <w:ind w:firstLine="624"/>
        <w:rPr>
          <w:rFonts w:ascii="方正仿宋简体" w:eastAsia="方正仿宋简体"/>
          <w:sz w:val="32"/>
          <w:szCs w:val="32"/>
        </w:rPr>
      </w:pPr>
      <w:r>
        <w:rPr>
          <w:rFonts w:hint="eastAsia" w:ascii="方正仿宋简体" w:eastAsia="方正仿宋简体"/>
          <w:sz w:val="32"/>
          <w:szCs w:val="32"/>
        </w:rPr>
        <w:t>1、审查环节</w:t>
      </w:r>
    </w:p>
    <w:p>
      <w:pPr>
        <w:ind w:firstLine="624"/>
        <w:rPr>
          <w:rFonts w:ascii="方正仿宋简体" w:eastAsia="方正仿宋简体"/>
          <w:sz w:val="32"/>
          <w:szCs w:val="32"/>
        </w:rPr>
      </w:pPr>
      <w:r>
        <w:rPr>
          <w:rFonts w:hint="eastAsia" w:ascii="方正仿宋简体" w:eastAsia="方正仿宋简体"/>
          <w:sz w:val="32"/>
          <w:szCs w:val="32"/>
        </w:rPr>
        <w:t>（1）受理</w:t>
      </w:r>
    </w:p>
    <w:p>
      <w:pPr>
        <w:ind w:firstLine="624"/>
        <w:rPr>
          <w:rFonts w:ascii="方正仿宋简体" w:eastAsia="方正仿宋简体"/>
          <w:sz w:val="32"/>
          <w:szCs w:val="32"/>
        </w:rPr>
      </w:pPr>
      <w:r>
        <w:rPr>
          <w:rFonts w:hint="eastAsia" w:ascii="方正仿宋简体" w:eastAsia="方正仿宋简体"/>
          <w:sz w:val="32"/>
          <w:szCs w:val="32"/>
        </w:rPr>
        <w:t>受理部门：各省级质量技术监督部门。</w:t>
      </w:r>
    </w:p>
    <w:p>
      <w:pPr>
        <w:ind w:firstLine="624"/>
        <w:rPr>
          <w:rFonts w:ascii="方正仿宋简体" w:eastAsia="方正仿宋简体"/>
          <w:sz w:val="32"/>
          <w:szCs w:val="32"/>
        </w:rPr>
      </w:pPr>
      <w:r>
        <w:rPr>
          <w:rFonts w:hint="eastAsia" w:ascii="方正仿宋简体" w:eastAsia="方正仿宋简体"/>
          <w:sz w:val="32"/>
          <w:szCs w:val="32"/>
        </w:rPr>
        <w:t>责任人：受理部门负责人。</w:t>
      </w:r>
    </w:p>
    <w:p>
      <w:pPr>
        <w:ind w:firstLine="624"/>
        <w:rPr>
          <w:rFonts w:ascii="方正仿宋简体" w:eastAsia="方正仿宋简体"/>
          <w:sz w:val="32"/>
          <w:szCs w:val="32"/>
        </w:rPr>
      </w:pPr>
      <w:r>
        <w:rPr>
          <w:rFonts w:hint="eastAsia" w:ascii="方正仿宋简体" w:eastAsia="方正仿宋简体"/>
          <w:sz w:val="32"/>
          <w:szCs w:val="32"/>
        </w:rPr>
        <w:t>职责和权限：受理岗位负责现场接收材料，受理部门作出受理或不予受理决定。</w:t>
      </w:r>
    </w:p>
    <w:p>
      <w:pPr>
        <w:ind w:firstLine="624"/>
        <w:rPr>
          <w:rFonts w:ascii="方正仿宋简体" w:eastAsia="方正仿宋简体"/>
          <w:sz w:val="32"/>
          <w:szCs w:val="32"/>
        </w:rPr>
      </w:pPr>
      <w:r>
        <w:rPr>
          <w:rFonts w:hint="eastAsia" w:ascii="方正仿宋简体" w:eastAsia="方正仿宋简体"/>
          <w:sz w:val="32"/>
          <w:szCs w:val="32"/>
        </w:rPr>
        <w:t>审查内容：审查企业提交的申请材料。</w:t>
      </w:r>
    </w:p>
    <w:p>
      <w:pPr>
        <w:ind w:firstLine="624"/>
        <w:rPr>
          <w:rFonts w:ascii="方正仿宋简体" w:eastAsia="方正仿宋简体"/>
          <w:sz w:val="32"/>
          <w:szCs w:val="32"/>
        </w:rPr>
      </w:pPr>
      <w:r>
        <w:rPr>
          <w:rFonts w:hint="eastAsia" w:ascii="方正仿宋简体" w:eastAsia="方正仿宋简体"/>
          <w:sz w:val="32"/>
          <w:szCs w:val="32"/>
        </w:rPr>
        <w:t>审查方式：书面审核。</w:t>
      </w:r>
    </w:p>
    <w:p>
      <w:pPr>
        <w:ind w:firstLine="624"/>
        <w:rPr>
          <w:rFonts w:ascii="方正仿宋简体" w:eastAsia="方正仿宋简体"/>
          <w:sz w:val="32"/>
          <w:szCs w:val="32"/>
        </w:rPr>
      </w:pPr>
      <w:r>
        <w:rPr>
          <w:rFonts w:hint="eastAsia" w:ascii="方正仿宋简体" w:eastAsia="方正仿宋简体"/>
          <w:sz w:val="32"/>
          <w:szCs w:val="32"/>
        </w:rPr>
        <w:t>审查结论确定：申请材料符合要求的，作出受理决定。申请事项依法不属于</w:t>
      </w:r>
      <w:r>
        <w:rPr>
          <w:rFonts w:hint="eastAsia" w:ascii="方正仿宋简体" w:hAnsi="Times New Roman" w:eastAsia="方正仿宋简体"/>
          <w:sz w:val="32"/>
          <w:szCs w:val="32"/>
        </w:rPr>
        <w:t>生产许可证主管部门</w:t>
      </w:r>
      <w:r>
        <w:rPr>
          <w:rFonts w:hint="eastAsia" w:ascii="方正仿宋简体" w:eastAsia="方正仿宋简体"/>
          <w:sz w:val="32"/>
          <w:szCs w:val="32"/>
        </w:rPr>
        <w:t>职权范围的，作出不予受理决定。</w:t>
      </w:r>
    </w:p>
    <w:p>
      <w:pPr>
        <w:ind w:firstLine="624"/>
        <w:rPr>
          <w:rFonts w:ascii="方正仿宋简体" w:hAnsi="Calibri" w:eastAsia="方正仿宋简体" w:cs="Times New Roman"/>
          <w:sz w:val="32"/>
          <w:szCs w:val="32"/>
        </w:rPr>
      </w:pPr>
      <w:r>
        <w:rPr>
          <w:rFonts w:hint="eastAsia" w:ascii="方正仿宋简体" w:eastAsia="方正仿宋简体"/>
          <w:sz w:val="32"/>
          <w:szCs w:val="32"/>
        </w:rPr>
        <w:t>审查程序：</w:t>
      </w:r>
      <w:r>
        <w:rPr>
          <w:rFonts w:hint="eastAsia" w:ascii="方正仿宋简体" w:hAnsi="Calibri" w:eastAsia="方正仿宋简体" w:cs="Times New Roman"/>
          <w:sz w:val="32"/>
          <w:szCs w:val="32"/>
        </w:rPr>
        <w:t>受理人员负责行政许可事项申请材料的审核，应严格按照</w:t>
      </w:r>
      <w:r>
        <w:rPr>
          <w:rFonts w:hint="eastAsia" w:ascii="方正仿宋简体" w:eastAsia="方正仿宋简体"/>
          <w:sz w:val="32"/>
          <w:szCs w:val="32"/>
        </w:rPr>
        <w:t>工业产品生产许可证实施细则</w:t>
      </w:r>
      <w:r>
        <w:rPr>
          <w:rFonts w:hint="eastAsia" w:ascii="方正仿宋简体" w:hAnsi="Calibri" w:eastAsia="方正仿宋简体" w:cs="Times New Roman"/>
          <w:sz w:val="32"/>
          <w:szCs w:val="32"/>
        </w:rPr>
        <w:t>规定进行审核，并根据下列情况分别做出处理：</w:t>
      </w:r>
    </w:p>
    <w:p>
      <w:pPr>
        <w:ind w:firstLine="640" w:firstLineChars="200"/>
        <w:rPr>
          <w:rFonts w:ascii="方正仿宋简体" w:hAnsi="Calibri" w:eastAsia="方正仿宋简体"/>
          <w:sz w:val="32"/>
          <w:szCs w:val="32"/>
        </w:rPr>
      </w:pPr>
      <w:r>
        <w:rPr>
          <w:rFonts w:hint="eastAsia" w:ascii="方正仿宋简体" w:eastAsia="方正仿宋简体"/>
          <w:sz w:val="32"/>
          <w:szCs w:val="32"/>
        </w:rPr>
        <w:t>①申请事项依法不需要取得工业产品生产许可证的，</w:t>
      </w:r>
      <w:r>
        <w:rPr>
          <w:rFonts w:hint="eastAsia" w:ascii="方正仿宋简体" w:hAnsi="Times New Roman" w:eastAsia="方正仿宋简体"/>
          <w:sz w:val="32"/>
          <w:szCs w:val="32"/>
        </w:rPr>
        <w:t>应当即时告知企业不受理。</w:t>
      </w:r>
    </w:p>
    <w:p>
      <w:pPr>
        <w:ind w:firstLine="624"/>
        <w:rPr>
          <w:rFonts w:ascii="方正仿宋简体" w:hAnsi="Calibri" w:eastAsia="方正仿宋简体" w:cs="Times New Roman"/>
          <w:sz w:val="32"/>
          <w:szCs w:val="32"/>
        </w:rPr>
      </w:pPr>
      <w:r>
        <w:rPr>
          <w:rFonts w:hint="eastAsia" w:ascii="方正仿宋简体" w:eastAsia="方正仿宋简体"/>
          <w:sz w:val="32"/>
          <w:szCs w:val="32"/>
        </w:rPr>
        <w:t>②</w:t>
      </w:r>
      <w:r>
        <w:rPr>
          <w:rFonts w:hint="eastAsia" w:ascii="方正仿宋简体" w:hAnsi="Times New Roman" w:eastAsia="方正仿宋简体"/>
          <w:sz w:val="32"/>
          <w:szCs w:val="32"/>
        </w:rPr>
        <w:t>申请事项依法不属于生产许可证主管部门职权范围的，不予受理，并出具《不予受理决定书》。</w:t>
      </w:r>
    </w:p>
    <w:p>
      <w:pPr>
        <w:ind w:firstLine="624"/>
        <w:rPr>
          <w:rFonts w:ascii="方正仿宋简体" w:hAnsi="Calibri" w:eastAsia="方正仿宋简体" w:cs="Times New Roman"/>
          <w:sz w:val="32"/>
          <w:szCs w:val="32"/>
        </w:rPr>
      </w:pPr>
      <w:r>
        <w:rPr>
          <w:rFonts w:hint="eastAsia" w:ascii="方正仿宋简体" w:eastAsia="方正仿宋简体"/>
          <w:sz w:val="32"/>
          <w:szCs w:val="32"/>
        </w:rPr>
        <w:t>③</w:t>
      </w:r>
      <w:r>
        <w:rPr>
          <w:rFonts w:hint="eastAsia" w:ascii="方正仿宋简体" w:hAnsi="Calibri" w:eastAsia="方正仿宋简体" w:cs="Times New Roman"/>
          <w:sz w:val="32"/>
          <w:szCs w:val="32"/>
        </w:rPr>
        <w:t>申请材料存在可以当场更正错误的，应当允许企业当场更正。</w:t>
      </w:r>
    </w:p>
    <w:p>
      <w:pPr>
        <w:ind w:firstLine="624"/>
        <w:rPr>
          <w:rFonts w:ascii="方正仿宋简体" w:hAnsi="Calibri" w:eastAsia="方正仿宋简体" w:cs="Times New Roman"/>
          <w:sz w:val="32"/>
          <w:szCs w:val="32"/>
        </w:rPr>
      </w:pPr>
      <w:r>
        <w:rPr>
          <w:rFonts w:hint="eastAsia" w:ascii="方正仿宋简体" w:eastAsia="方正仿宋简体"/>
          <w:sz w:val="32"/>
          <w:szCs w:val="32"/>
        </w:rPr>
        <w:t>④</w:t>
      </w:r>
      <w:r>
        <w:rPr>
          <w:rFonts w:hint="eastAsia" w:ascii="方正仿宋简体" w:hAnsi="Calibri" w:eastAsia="方正仿宋简体" w:cs="Times New Roman"/>
          <w:sz w:val="32"/>
          <w:szCs w:val="32"/>
        </w:rPr>
        <w:t>申请材料不齐全或者不符合法定形式的，应当当场或者在5个工作日内出具《行政许可申请材料补正告知书》，一次告知申报单位需要补正的全部内容，逾期不告知的，自收到申请材料之日起即为受理。</w:t>
      </w:r>
    </w:p>
    <w:p>
      <w:pPr>
        <w:ind w:firstLine="624"/>
        <w:rPr>
          <w:rFonts w:ascii="方正仿宋简体" w:hAnsi="Calibri" w:eastAsia="方正仿宋简体" w:cs="Times New Roman"/>
          <w:sz w:val="32"/>
          <w:szCs w:val="32"/>
        </w:rPr>
      </w:pPr>
      <w:r>
        <w:rPr>
          <w:rFonts w:hint="eastAsia" w:ascii="方正仿宋简体" w:eastAsia="方正仿宋简体"/>
          <w:sz w:val="32"/>
          <w:szCs w:val="32"/>
        </w:rPr>
        <w:t>⑤</w:t>
      </w:r>
      <w:r>
        <w:rPr>
          <w:rFonts w:hint="eastAsia" w:ascii="方正仿宋简体" w:hAnsi="Calibri" w:eastAsia="方正仿宋简体" w:cs="Times New Roman"/>
          <w:sz w:val="32"/>
          <w:szCs w:val="32"/>
        </w:rPr>
        <w:t>申请材料齐全、符合法定形式，或者申请人按照要求提交全部补正申请材料，应当受理其行政许可申请，出具《行政许可申请受理决定书》。</w:t>
      </w:r>
    </w:p>
    <w:p>
      <w:pPr>
        <w:ind w:firstLine="624"/>
        <w:rPr>
          <w:rFonts w:ascii="方正仿宋简体" w:eastAsia="方正仿宋简体"/>
          <w:sz w:val="32"/>
          <w:szCs w:val="32"/>
        </w:rPr>
      </w:pPr>
      <w:r>
        <w:rPr>
          <w:rFonts w:hint="eastAsia" w:ascii="方正仿宋简体" w:eastAsia="方正仿宋简体"/>
          <w:sz w:val="32"/>
          <w:szCs w:val="32"/>
        </w:rPr>
        <w:t>⑥受理人员将</w:t>
      </w:r>
      <w:r>
        <w:rPr>
          <w:rFonts w:hint="eastAsia" w:ascii="方正仿宋简体" w:hAnsi="Calibri" w:eastAsia="方正仿宋简体" w:cs="Times New Roman"/>
          <w:sz w:val="32"/>
          <w:szCs w:val="32"/>
        </w:rPr>
        <w:t>《行政许可申请受理决定书》</w:t>
      </w:r>
      <w:r>
        <w:rPr>
          <w:rFonts w:hint="eastAsia" w:ascii="方正仿宋简体" w:eastAsia="方正仿宋简体"/>
          <w:sz w:val="32"/>
          <w:szCs w:val="32"/>
        </w:rPr>
        <w:t>生成</w:t>
      </w:r>
      <w:r>
        <w:rPr>
          <w:rFonts w:ascii="方正仿宋简体" w:hAnsi="Calibri" w:eastAsia="方正仿宋简体" w:cs="Times New Roman"/>
          <w:sz w:val="32"/>
          <w:szCs w:val="32"/>
        </w:rPr>
        <w:t>一式</w:t>
      </w:r>
      <w:r>
        <w:rPr>
          <w:rFonts w:hint="eastAsia" w:ascii="方正仿宋简体" w:hAnsi="Calibri" w:eastAsia="方正仿宋简体" w:cs="Times New Roman"/>
          <w:sz w:val="32"/>
          <w:szCs w:val="32"/>
        </w:rPr>
        <w:t>二份，一份给申请人，另一份连同申请资料</w:t>
      </w:r>
      <w:r>
        <w:rPr>
          <w:rFonts w:hint="eastAsia" w:ascii="方正仿宋简体" w:eastAsia="方正仿宋简体"/>
          <w:sz w:val="32"/>
          <w:szCs w:val="32"/>
        </w:rPr>
        <w:t>送交省级质量技术监督部门生产许可证所在部门存档</w:t>
      </w:r>
      <w:r>
        <w:rPr>
          <w:rFonts w:hint="eastAsia" w:ascii="方正仿宋简体" w:hAnsi="Calibri" w:eastAsia="方正仿宋简体" w:cs="Times New Roman"/>
          <w:sz w:val="32"/>
          <w:szCs w:val="32"/>
        </w:rPr>
        <w:t>。</w:t>
      </w:r>
    </w:p>
    <w:p>
      <w:pPr>
        <w:ind w:firstLine="624"/>
        <w:rPr>
          <w:rFonts w:ascii="方正仿宋简体" w:eastAsia="方正仿宋简体"/>
          <w:sz w:val="32"/>
          <w:szCs w:val="32"/>
        </w:rPr>
      </w:pPr>
      <w:r>
        <w:rPr>
          <w:rFonts w:hint="eastAsia" w:ascii="方正仿宋简体" w:eastAsia="方正仿宋简体"/>
          <w:sz w:val="32"/>
          <w:szCs w:val="32"/>
        </w:rPr>
        <w:t>审查时限：规定时限。</w:t>
      </w:r>
    </w:p>
    <w:p>
      <w:pPr>
        <w:ind w:firstLine="624"/>
        <w:rPr>
          <w:rFonts w:ascii="方正仿宋简体" w:eastAsia="方正仿宋简体"/>
          <w:sz w:val="32"/>
          <w:szCs w:val="32"/>
        </w:rPr>
      </w:pPr>
      <w:r>
        <w:rPr>
          <w:rFonts w:hint="eastAsia" w:ascii="方正仿宋简体" w:eastAsia="方正仿宋简体"/>
          <w:sz w:val="32"/>
          <w:szCs w:val="32"/>
        </w:rPr>
        <w:t>相关文书：行政许可申请受理决定书、行政许可申请材料补正告知书、行政许可申请不予受理决定书。</w:t>
      </w:r>
    </w:p>
    <w:p>
      <w:pPr>
        <w:ind w:firstLine="624"/>
        <w:rPr>
          <w:rFonts w:ascii="方正仿宋简体" w:eastAsia="方正仿宋简体"/>
          <w:sz w:val="32"/>
          <w:szCs w:val="32"/>
        </w:rPr>
      </w:pPr>
      <w:r>
        <w:rPr>
          <w:rFonts w:hint="eastAsia" w:ascii="方正仿宋简体" w:eastAsia="方正仿宋简体"/>
          <w:sz w:val="32"/>
          <w:szCs w:val="32"/>
        </w:rPr>
        <w:t>（2）实地核查</w:t>
      </w:r>
    </w:p>
    <w:p>
      <w:pPr>
        <w:ind w:firstLine="624"/>
        <w:rPr>
          <w:rFonts w:ascii="方正仿宋简体" w:eastAsia="方正仿宋简体"/>
          <w:sz w:val="32"/>
          <w:szCs w:val="32"/>
        </w:rPr>
      </w:pPr>
      <w:r>
        <w:rPr>
          <w:rFonts w:hint="eastAsia" w:ascii="方正仿宋简体" w:eastAsia="方正仿宋简体"/>
          <w:sz w:val="32"/>
          <w:szCs w:val="32"/>
        </w:rPr>
        <w:t>实地核查部门：国家质检总局委托的审查机构。</w:t>
      </w:r>
    </w:p>
    <w:p>
      <w:pPr>
        <w:ind w:firstLine="624"/>
        <w:rPr>
          <w:rFonts w:ascii="方正仿宋简体" w:eastAsia="方正仿宋简体"/>
          <w:sz w:val="32"/>
          <w:szCs w:val="32"/>
        </w:rPr>
      </w:pPr>
      <w:r>
        <w:rPr>
          <w:rFonts w:hint="eastAsia" w:ascii="方正仿宋简体" w:eastAsia="方正仿宋简体"/>
          <w:sz w:val="32"/>
          <w:szCs w:val="32"/>
        </w:rPr>
        <w:t>责任人：审查机构负责人。</w:t>
      </w:r>
    </w:p>
    <w:p>
      <w:pPr>
        <w:ind w:firstLine="624"/>
        <w:rPr>
          <w:rFonts w:ascii="方正仿宋简体" w:eastAsia="方正仿宋简体"/>
          <w:sz w:val="32"/>
          <w:szCs w:val="32"/>
        </w:rPr>
      </w:pPr>
      <w:r>
        <w:rPr>
          <w:rFonts w:hint="eastAsia" w:ascii="方正仿宋简体" w:eastAsia="方正仿宋简体"/>
          <w:sz w:val="32"/>
          <w:szCs w:val="32"/>
        </w:rPr>
        <w:t>职责和权限：按规定派出核查组，核查组</w:t>
      </w:r>
      <w:r>
        <w:rPr>
          <w:rFonts w:ascii="方正仿宋简体" w:eastAsia="方正仿宋简体"/>
          <w:sz w:val="32"/>
          <w:szCs w:val="32"/>
        </w:rPr>
        <w:t>依据相关生产许可证实施细则</w:t>
      </w:r>
      <w:r>
        <w:rPr>
          <w:rFonts w:hint="eastAsia" w:ascii="方正仿宋简体" w:eastAsia="方正仿宋简体"/>
          <w:sz w:val="32"/>
          <w:szCs w:val="32"/>
        </w:rPr>
        <w:t>通则和产品实施细则</w:t>
      </w:r>
      <w:r>
        <w:rPr>
          <w:rFonts w:ascii="方正仿宋简体" w:eastAsia="方正仿宋简体"/>
          <w:sz w:val="32"/>
          <w:szCs w:val="32"/>
        </w:rPr>
        <w:t>规定内容和要求对企业申请材料的真实性进行核查和对企业申请取证基本条件进行评价</w:t>
      </w:r>
      <w:r>
        <w:rPr>
          <w:rFonts w:hint="eastAsia" w:ascii="方正仿宋简体" w:eastAsia="方正仿宋简体"/>
          <w:sz w:val="32"/>
          <w:szCs w:val="32"/>
        </w:rPr>
        <w:t>。</w:t>
      </w:r>
    </w:p>
    <w:p>
      <w:pPr>
        <w:ind w:firstLine="624"/>
        <w:rPr>
          <w:rFonts w:ascii="方正仿宋简体" w:eastAsia="方正仿宋简体"/>
          <w:sz w:val="32"/>
          <w:szCs w:val="32"/>
        </w:rPr>
      </w:pPr>
      <w:r>
        <w:rPr>
          <w:rFonts w:hint="eastAsia" w:ascii="方正仿宋简体" w:eastAsia="方正仿宋简体"/>
          <w:sz w:val="32"/>
          <w:szCs w:val="32"/>
        </w:rPr>
        <w:t>审查内容：实施细则通则和产品实施细则规定的要求。</w:t>
      </w:r>
    </w:p>
    <w:p>
      <w:pPr>
        <w:ind w:firstLine="624"/>
        <w:rPr>
          <w:rFonts w:ascii="方正仿宋简体" w:eastAsia="方正仿宋简体"/>
          <w:sz w:val="32"/>
          <w:szCs w:val="32"/>
        </w:rPr>
      </w:pPr>
      <w:r>
        <w:rPr>
          <w:rFonts w:hint="eastAsia" w:ascii="方正仿宋简体" w:eastAsia="方正仿宋简体"/>
          <w:sz w:val="32"/>
          <w:szCs w:val="32"/>
        </w:rPr>
        <w:t>审查方式：现场审查。</w:t>
      </w:r>
    </w:p>
    <w:p>
      <w:pPr>
        <w:ind w:firstLine="624"/>
        <w:rPr>
          <w:rFonts w:ascii="方正仿宋简体" w:eastAsia="方正仿宋简体"/>
          <w:sz w:val="32"/>
          <w:szCs w:val="32"/>
        </w:rPr>
      </w:pPr>
      <w:r>
        <w:rPr>
          <w:rFonts w:hint="eastAsia" w:ascii="方正仿宋简体" w:eastAsia="方正仿宋简体"/>
          <w:sz w:val="32"/>
          <w:szCs w:val="32"/>
        </w:rPr>
        <w:t>实地核查结论确定：核查项目无不符合，核查结论为合格，否则核查结论为不合格。</w:t>
      </w:r>
    </w:p>
    <w:p>
      <w:pPr>
        <w:ind w:firstLine="624"/>
        <w:rPr>
          <w:rFonts w:ascii="方正仿宋简体" w:eastAsia="方正仿宋简体"/>
          <w:sz w:val="32"/>
          <w:szCs w:val="32"/>
        </w:rPr>
      </w:pPr>
      <w:r>
        <w:rPr>
          <w:rFonts w:hint="eastAsia" w:ascii="方正仿宋简体" w:eastAsia="方正仿宋简体"/>
          <w:sz w:val="32"/>
          <w:szCs w:val="32"/>
        </w:rPr>
        <w:t>审查程序：</w:t>
      </w:r>
    </w:p>
    <w:p>
      <w:pPr>
        <w:ind w:firstLine="624"/>
        <w:rPr>
          <w:rFonts w:ascii="方正仿宋简体" w:eastAsia="方正仿宋简体"/>
          <w:sz w:val="32"/>
          <w:szCs w:val="32"/>
        </w:rPr>
      </w:pPr>
      <w:r>
        <w:rPr>
          <w:rFonts w:hint="eastAsia" w:ascii="方正仿宋简体" w:hAnsi="Calibri" w:eastAsia="方正仿宋简体" w:cs="Times New Roman"/>
          <w:sz w:val="32"/>
          <w:szCs w:val="32"/>
        </w:rPr>
        <w:t>核查主要是</w:t>
      </w:r>
      <w:r>
        <w:rPr>
          <w:rFonts w:hint="eastAsia" w:ascii="方正仿宋简体" w:eastAsia="方正仿宋简体"/>
          <w:sz w:val="32"/>
          <w:szCs w:val="32"/>
        </w:rPr>
        <w:t>质检总局</w:t>
      </w:r>
      <w:r>
        <w:rPr>
          <w:rFonts w:hint="eastAsia" w:ascii="方正仿宋简体" w:hAnsi="Calibri" w:eastAsia="方正仿宋简体" w:cs="Times New Roman"/>
          <w:sz w:val="32"/>
          <w:szCs w:val="32"/>
        </w:rPr>
        <w:t>对企业提交的许可申请进行核查，组织成立核查组进行现场核查，现场核查结束后，核查结论为合格的，实施抽样检验，核查结论为不合格的，不再实施抽样检验。</w:t>
      </w:r>
      <w:r>
        <w:rPr>
          <w:rFonts w:hint="eastAsia" w:ascii="方正仿宋简体" w:eastAsia="方正仿宋简体"/>
          <w:sz w:val="32"/>
          <w:szCs w:val="32"/>
        </w:rPr>
        <w:t>质检总局产品质量监督司</w:t>
      </w:r>
      <w:r>
        <w:rPr>
          <w:rFonts w:hint="eastAsia" w:ascii="方正仿宋简体" w:hAnsi="Calibri" w:eastAsia="方正仿宋简体" w:cs="Times New Roman"/>
          <w:sz w:val="32"/>
          <w:szCs w:val="32"/>
        </w:rPr>
        <w:t>作出审批决定。</w:t>
      </w:r>
    </w:p>
    <w:p>
      <w:pPr>
        <w:ind w:firstLine="624"/>
        <w:rPr>
          <w:rFonts w:ascii="方正仿宋简体" w:eastAsia="方正仿宋简体"/>
          <w:sz w:val="32"/>
          <w:szCs w:val="32"/>
        </w:rPr>
      </w:pPr>
      <w:r>
        <w:rPr>
          <w:rFonts w:hint="eastAsia" w:ascii="方正仿宋简体" w:eastAsia="方正仿宋简体"/>
          <w:sz w:val="32"/>
          <w:szCs w:val="32"/>
        </w:rPr>
        <w:t>质检总局确定核查组成人员，提前3日通知</w:t>
      </w:r>
      <w:r>
        <w:rPr>
          <w:rFonts w:hint="eastAsia" w:ascii="方正仿宋简体" w:hAnsi="Calibri" w:eastAsia="方正仿宋简体" w:cs="Times New Roman"/>
          <w:sz w:val="32"/>
          <w:szCs w:val="32"/>
        </w:rPr>
        <w:t>企业，并通知核查组成员、</w:t>
      </w:r>
      <w:r>
        <w:rPr>
          <w:rFonts w:ascii="方正仿宋简体" w:hAnsi="Calibri" w:eastAsia="方正仿宋简体" w:cs="Times New Roman"/>
          <w:sz w:val="32"/>
          <w:szCs w:val="32"/>
        </w:rPr>
        <w:t>企业实际生产地所在地质量技术监督局</w:t>
      </w:r>
      <w:r>
        <w:rPr>
          <w:rFonts w:hint="eastAsia" w:ascii="方正仿宋简体" w:hAnsi="Calibri" w:eastAsia="方正仿宋简体" w:cs="Times New Roman"/>
          <w:sz w:val="32"/>
          <w:szCs w:val="32"/>
        </w:rPr>
        <w:t>。</w:t>
      </w:r>
    </w:p>
    <w:p>
      <w:pPr>
        <w:ind w:firstLine="624"/>
        <w:rPr>
          <w:rFonts w:ascii="方正仿宋简体" w:eastAsia="方正仿宋简体"/>
          <w:sz w:val="32"/>
          <w:szCs w:val="32"/>
        </w:rPr>
      </w:pPr>
      <w:r>
        <w:rPr>
          <w:rFonts w:ascii="方正仿宋简体" w:hAnsi="Calibri" w:eastAsia="方正仿宋简体" w:cs="Times New Roman"/>
          <w:sz w:val="32"/>
          <w:szCs w:val="32"/>
        </w:rPr>
        <w:t>企业实际生产地所在地质量技术监督局</w:t>
      </w:r>
      <w:r>
        <w:rPr>
          <w:rFonts w:hint="eastAsia" w:ascii="方正仿宋简体" w:hAnsi="Calibri" w:eastAsia="方正仿宋简体" w:cs="Times New Roman"/>
          <w:sz w:val="32"/>
          <w:szCs w:val="32"/>
        </w:rPr>
        <w:t>可</w:t>
      </w:r>
      <w:r>
        <w:rPr>
          <w:rFonts w:ascii="方正仿宋简体" w:hAnsi="Calibri" w:eastAsia="方正仿宋简体" w:cs="Times New Roman"/>
          <w:sz w:val="32"/>
          <w:szCs w:val="32"/>
        </w:rPr>
        <w:t>委派一名观察员参加实地核查。观察员一般由从事生产许可证管理的行政人员担任。</w:t>
      </w:r>
    </w:p>
    <w:p>
      <w:pPr>
        <w:ind w:firstLine="624"/>
        <w:rPr>
          <w:rFonts w:ascii="方正仿宋简体" w:eastAsia="方正仿宋简体"/>
          <w:sz w:val="32"/>
          <w:szCs w:val="32"/>
        </w:rPr>
      </w:pPr>
      <w:r>
        <w:rPr>
          <w:rFonts w:hint="eastAsia" w:ascii="方正仿宋简体" w:eastAsia="方正仿宋简体"/>
          <w:sz w:val="32"/>
          <w:szCs w:val="32"/>
        </w:rPr>
        <w:t>核查组主要工作程序：</w:t>
      </w:r>
    </w:p>
    <w:p>
      <w:pPr>
        <w:ind w:firstLine="624"/>
        <w:rPr>
          <w:rFonts w:ascii="方正仿宋简体" w:eastAsia="方正仿宋简体"/>
          <w:sz w:val="32"/>
          <w:szCs w:val="32"/>
        </w:rPr>
      </w:pPr>
      <w:r>
        <w:rPr>
          <w:rFonts w:hint="eastAsia" w:ascii="方正仿宋简体" w:eastAsia="方正仿宋简体"/>
          <w:sz w:val="32"/>
          <w:szCs w:val="32"/>
        </w:rPr>
        <w:t>①</w:t>
      </w:r>
      <w:r>
        <w:rPr>
          <w:rFonts w:ascii="方正仿宋简体" w:eastAsia="方正仿宋简体"/>
          <w:sz w:val="32"/>
          <w:szCs w:val="32"/>
        </w:rPr>
        <w:t>预备会议</w:t>
      </w:r>
      <w:r>
        <w:rPr>
          <w:rFonts w:hint="eastAsia" w:ascii="方正仿宋简体" w:eastAsia="方正仿宋简体"/>
          <w:sz w:val="32"/>
          <w:szCs w:val="32"/>
        </w:rPr>
        <w:t>：听取观察员对企业的情况介绍，</w:t>
      </w:r>
      <w:r>
        <w:rPr>
          <w:rFonts w:ascii="方正仿宋简体" w:eastAsia="方正仿宋简体"/>
          <w:sz w:val="32"/>
          <w:szCs w:val="32"/>
        </w:rPr>
        <w:t>确定</w:t>
      </w:r>
      <w:r>
        <w:rPr>
          <w:rFonts w:hint="eastAsia" w:ascii="方正仿宋简体" w:eastAsia="方正仿宋简体"/>
          <w:sz w:val="32"/>
          <w:szCs w:val="32"/>
        </w:rPr>
        <w:t>核</w:t>
      </w:r>
      <w:r>
        <w:rPr>
          <w:rFonts w:ascii="方正仿宋简体" w:eastAsia="方正仿宋简体"/>
          <w:sz w:val="32"/>
          <w:szCs w:val="32"/>
        </w:rPr>
        <w:t>查组成员分工，明确</w:t>
      </w:r>
      <w:r>
        <w:rPr>
          <w:rFonts w:hint="eastAsia" w:ascii="方正仿宋简体" w:eastAsia="方正仿宋简体"/>
          <w:sz w:val="32"/>
          <w:szCs w:val="32"/>
        </w:rPr>
        <w:t>核</w:t>
      </w:r>
      <w:r>
        <w:rPr>
          <w:rFonts w:ascii="方正仿宋简体" w:eastAsia="方正仿宋简体"/>
          <w:sz w:val="32"/>
          <w:szCs w:val="32"/>
        </w:rPr>
        <w:t>查要求</w:t>
      </w:r>
      <w:r>
        <w:rPr>
          <w:rFonts w:hint="eastAsia" w:ascii="方正仿宋简体" w:eastAsia="方正仿宋简体"/>
          <w:sz w:val="32"/>
          <w:szCs w:val="32"/>
        </w:rPr>
        <w:t>。</w:t>
      </w:r>
    </w:p>
    <w:p>
      <w:pPr>
        <w:ind w:firstLine="624"/>
        <w:rPr>
          <w:rFonts w:ascii="方正仿宋简体" w:eastAsia="方正仿宋简体"/>
          <w:sz w:val="32"/>
          <w:szCs w:val="32"/>
        </w:rPr>
      </w:pPr>
      <w:r>
        <w:rPr>
          <w:rFonts w:hint="eastAsia" w:ascii="方正仿宋简体" w:eastAsia="方正仿宋简体"/>
          <w:sz w:val="32"/>
          <w:szCs w:val="32"/>
        </w:rPr>
        <w:t>②</w:t>
      </w:r>
      <w:r>
        <w:rPr>
          <w:rFonts w:ascii="方正仿宋简体" w:eastAsia="方正仿宋简体"/>
          <w:sz w:val="32"/>
          <w:szCs w:val="32"/>
        </w:rPr>
        <w:t>首次会议</w:t>
      </w:r>
      <w:r>
        <w:rPr>
          <w:rFonts w:hint="eastAsia" w:ascii="方正仿宋简体" w:eastAsia="方正仿宋简体"/>
          <w:sz w:val="32"/>
          <w:szCs w:val="32"/>
        </w:rPr>
        <w:t>：</w:t>
      </w:r>
      <w:r>
        <w:rPr>
          <w:rFonts w:ascii="方正仿宋简体" w:eastAsia="方正仿宋简体"/>
          <w:sz w:val="32"/>
          <w:szCs w:val="32"/>
        </w:rPr>
        <w:t>说明核查目的、依据、内容、方法、结论确定原则和工作纪律等；确定企业需要</w:t>
      </w:r>
      <w:r>
        <w:rPr>
          <w:rFonts w:hint="eastAsia" w:ascii="方正仿宋简体" w:eastAsia="方正仿宋简体"/>
          <w:sz w:val="32"/>
          <w:szCs w:val="32"/>
        </w:rPr>
        <w:t>核</w:t>
      </w:r>
      <w:r>
        <w:rPr>
          <w:rFonts w:ascii="方正仿宋简体" w:eastAsia="方正仿宋简体"/>
          <w:sz w:val="32"/>
          <w:szCs w:val="32"/>
        </w:rPr>
        <w:t>查组回避的事项并作保密承诺；告知企业应给予必要的配合并请企业配备陪同人员；听企业汇报等</w:t>
      </w:r>
      <w:r>
        <w:rPr>
          <w:rFonts w:hint="eastAsia" w:ascii="方正仿宋简体" w:eastAsia="方正仿宋简体"/>
          <w:sz w:val="32"/>
          <w:szCs w:val="32"/>
        </w:rPr>
        <w:t>。</w:t>
      </w:r>
    </w:p>
    <w:p>
      <w:pPr>
        <w:ind w:firstLine="624"/>
        <w:rPr>
          <w:rFonts w:ascii="方正仿宋简体" w:eastAsia="方正仿宋简体"/>
          <w:sz w:val="32"/>
          <w:szCs w:val="32"/>
        </w:rPr>
      </w:pPr>
      <w:r>
        <w:rPr>
          <w:rFonts w:hint="eastAsia" w:ascii="方正仿宋简体" w:eastAsia="方正仿宋简体"/>
          <w:sz w:val="32"/>
          <w:szCs w:val="32"/>
        </w:rPr>
        <w:t>③现场</w:t>
      </w:r>
      <w:r>
        <w:rPr>
          <w:rFonts w:ascii="方正仿宋简体" w:eastAsia="方正仿宋简体"/>
          <w:sz w:val="32"/>
          <w:szCs w:val="32"/>
        </w:rPr>
        <w:t>核查</w:t>
      </w:r>
      <w:r>
        <w:rPr>
          <w:rFonts w:hint="eastAsia" w:ascii="方正仿宋简体" w:eastAsia="方正仿宋简体"/>
          <w:sz w:val="32"/>
          <w:szCs w:val="32"/>
        </w:rPr>
        <w:t>。</w:t>
      </w:r>
    </w:p>
    <w:p>
      <w:pPr>
        <w:ind w:firstLine="624"/>
        <w:rPr>
          <w:rFonts w:ascii="方正仿宋简体" w:eastAsia="方正仿宋简体"/>
          <w:sz w:val="32"/>
          <w:szCs w:val="32"/>
        </w:rPr>
      </w:pPr>
      <w:r>
        <w:rPr>
          <w:rFonts w:hint="eastAsia" w:ascii="方正仿宋简体" w:eastAsia="方正仿宋简体"/>
          <w:sz w:val="32"/>
          <w:szCs w:val="32"/>
        </w:rPr>
        <w:t>④</w:t>
      </w:r>
      <w:r>
        <w:rPr>
          <w:rFonts w:ascii="方正仿宋简体" w:eastAsia="方正仿宋简体"/>
          <w:sz w:val="32"/>
          <w:szCs w:val="32"/>
        </w:rPr>
        <w:t>内部及沟通会议</w:t>
      </w:r>
      <w:r>
        <w:rPr>
          <w:rFonts w:hint="eastAsia" w:ascii="方正仿宋简体" w:eastAsia="方正仿宋简体"/>
          <w:sz w:val="32"/>
          <w:szCs w:val="32"/>
        </w:rPr>
        <w:t>：</w:t>
      </w:r>
      <w:r>
        <w:rPr>
          <w:rFonts w:ascii="方正仿宋简体" w:eastAsia="方正仿宋简体"/>
          <w:sz w:val="32"/>
          <w:szCs w:val="32"/>
        </w:rPr>
        <w:t>汇总核查意见，讨论并确认不符合事实；与企业的主要负责人就核查情况进行正式的沟通；填写实地核查记录及编写实地核查报告。</w:t>
      </w:r>
    </w:p>
    <w:p>
      <w:pPr>
        <w:ind w:firstLine="624"/>
        <w:rPr>
          <w:rFonts w:ascii="方正仿宋简体" w:eastAsia="方正仿宋简体"/>
          <w:sz w:val="32"/>
          <w:szCs w:val="32"/>
        </w:rPr>
      </w:pPr>
      <w:r>
        <w:rPr>
          <w:rFonts w:hint="eastAsia" w:ascii="方正仿宋简体" w:eastAsia="方正仿宋简体"/>
          <w:sz w:val="32"/>
          <w:szCs w:val="32"/>
        </w:rPr>
        <w:t>⑤</w:t>
      </w:r>
      <w:r>
        <w:rPr>
          <w:rFonts w:ascii="方正仿宋简体" w:eastAsia="方正仿宋简体"/>
          <w:sz w:val="32"/>
          <w:szCs w:val="32"/>
        </w:rPr>
        <w:t>末次会议:通报实地核查情况，提出整改意见；宣读企业实地核查报告（</w:t>
      </w:r>
      <w:r>
        <w:rPr>
          <w:rFonts w:hint="eastAsia" w:ascii="方正仿宋简体" w:eastAsia="方正仿宋简体"/>
          <w:sz w:val="32"/>
          <w:szCs w:val="32"/>
        </w:rPr>
        <w:t>核</w:t>
      </w:r>
      <w:r>
        <w:rPr>
          <w:rFonts w:ascii="方正仿宋简体" w:eastAsia="方正仿宋简体"/>
          <w:sz w:val="32"/>
          <w:szCs w:val="32"/>
        </w:rPr>
        <w:t>查组不能当场确定核查结果的，由</w:t>
      </w:r>
      <w:r>
        <w:rPr>
          <w:rFonts w:hint="eastAsia" w:ascii="方正仿宋简体" w:eastAsia="方正仿宋简体"/>
          <w:sz w:val="32"/>
          <w:szCs w:val="32"/>
        </w:rPr>
        <w:t>核</w:t>
      </w:r>
      <w:r>
        <w:rPr>
          <w:rFonts w:ascii="方正仿宋简体" w:eastAsia="方正仿宋简体"/>
          <w:sz w:val="32"/>
          <w:szCs w:val="32"/>
        </w:rPr>
        <w:t>查组织单位以书面形式通知企业实地核查结果）；说明实地核查报告最终由</w:t>
      </w:r>
      <w:r>
        <w:rPr>
          <w:rFonts w:hint="eastAsia" w:ascii="方正仿宋简体" w:eastAsia="方正仿宋简体"/>
          <w:sz w:val="32"/>
          <w:szCs w:val="32"/>
        </w:rPr>
        <w:t>核</w:t>
      </w:r>
      <w:r>
        <w:rPr>
          <w:rFonts w:ascii="方正仿宋简体" w:eastAsia="方正仿宋简体"/>
          <w:sz w:val="32"/>
          <w:szCs w:val="32"/>
        </w:rPr>
        <w:t>查组织单位批准确定。</w:t>
      </w:r>
    </w:p>
    <w:p>
      <w:pPr>
        <w:ind w:firstLine="624"/>
        <w:rPr>
          <w:rFonts w:ascii="方正仿宋简体" w:eastAsia="方正仿宋简体"/>
          <w:sz w:val="32"/>
          <w:szCs w:val="32"/>
        </w:rPr>
      </w:pPr>
      <w:r>
        <w:rPr>
          <w:rFonts w:hint="eastAsia" w:ascii="方正仿宋简体" w:eastAsia="方正仿宋简体"/>
          <w:sz w:val="32"/>
          <w:szCs w:val="32"/>
        </w:rPr>
        <w:t>⑥</w:t>
      </w:r>
      <w:r>
        <w:rPr>
          <w:rFonts w:ascii="方正仿宋简体" w:eastAsia="方正仿宋简体"/>
          <w:sz w:val="32"/>
          <w:szCs w:val="32"/>
        </w:rPr>
        <w:t>《生产许可证企业实地核查报告》和《企业实地核查不符合项</w:t>
      </w:r>
      <w:r>
        <w:rPr>
          <w:rFonts w:hint="eastAsia" w:ascii="方正仿宋简体" w:eastAsia="方正仿宋简体"/>
          <w:sz w:val="32"/>
          <w:szCs w:val="32"/>
        </w:rPr>
        <w:t>和建议改进项</w:t>
      </w:r>
      <w:r>
        <w:rPr>
          <w:rFonts w:ascii="方正仿宋简体" w:eastAsia="方正仿宋简体"/>
          <w:sz w:val="32"/>
          <w:szCs w:val="32"/>
        </w:rPr>
        <w:t>汇总表》复印件应分别留存企业</w:t>
      </w:r>
      <w:r>
        <w:rPr>
          <w:rFonts w:hint="eastAsia" w:ascii="方正仿宋简体" w:eastAsia="方正仿宋简体"/>
          <w:sz w:val="32"/>
          <w:szCs w:val="32"/>
        </w:rPr>
        <w:t>、地方许可证主管部门、审查部和全国许可证审查中心各</w:t>
      </w:r>
      <w:r>
        <w:rPr>
          <w:rFonts w:ascii="方正仿宋简体" w:eastAsia="方正仿宋简体"/>
          <w:sz w:val="32"/>
          <w:szCs w:val="32"/>
        </w:rPr>
        <w:t>一份。</w:t>
      </w:r>
    </w:p>
    <w:p>
      <w:pPr>
        <w:ind w:firstLine="624"/>
        <w:rPr>
          <w:rFonts w:ascii="方正仿宋简体" w:eastAsia="方正仿宋简体"/>
          <w:sz w:val="32"/>
          <w:szCs w:val="32"/>
        </w:rPr>
      </w:pPr>
      <w:r>
        <w:rPr>
          <w:rFonts w:hint="eastAsia" w:ascii="方正仿宋简体" w:eastAsia="方正仿宋简体"/>
          <w:sz w:val="32"/>
          <w:szCs w:val="32"/>
        </w:rPr>
        <w:t>⑦</w:t>
      </w:r>
      <w:r>
        <w:rPr>
          <w:rFonts w:ascii="方正仿宋简体" w:eastAsia="方正仿宋简体"/>
          <w:sz w:val="32"/>
          <w:szCs w:val="32"/>
        </w:rPr>
        <w:t>按照实施细则规定的抽样原则进行抽封样品（必要时）。</w:t>
      </w:r>
    </w:p>
    <w:p>
      <w:pPr>
        <w:ind w:firstLine="624"/>
        <w:rPr>
          <w:rFonts w:ascii="方正仿宋简体" w:eastAsia="方正仿宋简体"/>
          <w:sz w:val="32"/>
          <w:szCs w:val="32"/>
        </w:rPr>
      </w:pPr>
      <w:r>
        <w:rPr>
          <w:rFonts w:hint="eastAsia" w:ascii="方正仿宋简体" w:eastAsia="方正仿宋简体"/>
          <w:sz w:val="32"/>
          <w:szCs w:val="32"/>
        </w:rPr>
        <w:t>实地核查时限：自受理企业申请之日起20个工作日内完成。</w:t>
      </w:r>
    </w:p>
    <w:p>
      <w:pPr>
        <w:ind w:firstLine="624"/>
        <w:rPr>
          <w:rFonts w:ascii="方正仿宋简体" w:eastAsia="方正仿宋简体"/>
          <w:sz w:val="32"/>
          <w:szCs w:val="32"/>
        </w:rPr>
      </w:pPr>
      <w:r>
        <w:rPr>
          <w:rFonts w:hint="eastAsia" w:ascii="方正仿宋简体" w:eastAsia="方正仿宋简体"/>
          <w:sz w:val="32"/>
          <w:szCs w:val="32"/>
        </w:rPr>
        <w:t>相关文书：工业产品生产许可证核查计划、核查计划通知书、生产许可证企业实地核查报告、</w:t>
      </w:r>
      <w:r>
        <w:rPr>
          <w:rFonts w:ascii="方正仿宋简体" w:eastAsia="方正仿宋简体"/>
          <w:sz w:val="32"/>
          <w:szCs w:val="32"/>
        </w:rPr>
        <w:t>企业实地核查不符合项</w:t>
      </w:r>
      <w:r>
        <w:rPr>
          <w:rFonts w:hint="eastAsia" w:ascii="方正仿宋简体" w:eastAsia="方正仿宋简体"/>
          <w:sz w:val="32"/>
          <w:szCs w:val="32"/>
        </w:rPr>
        <w:t>和建议改进项</w:t>
      </w:r>
      <w:r>
        <w:rPr>
          <w:rFonts w:ascii="方正仿宋简体" w:eastAsia="方正仿宋简体"/>
          <w:sz w:val="32"/>
          <w:szCs w:val="32"/>
        </w:rPr>
        <w:t>汇总表</w:t>
      </w:r>
      <w:r>
        <w:rPr>
          <w:rFonts w:hint="eastAsia" w:ascii="方正仿宋简体" w:eastAsia="方正仿宋简体"/>
          <w:sz w:val="32"/>
          <w:szCs w:val="32"/>
        </w:rPr>
        <w:t>。</w:t>
      </w:r>
    </w:p>
    <w:p>
      <w:pPr>
        <w:ind w:firstLine="624"/>
        <w:rPr>
          <w:rFonts w:ascii="方正仿宋简体" w:eastAsia="方正仿宋简体"/>
          <w:sz w:val="32"/>
          <w:szCs w:val="32"/>
        </w:rPr>
      </w:pPr>
      <w:r>
        <w:rPr>
          <w:rFonts w:hint="eastAsia" w:ascii="方正仿宋简体" w:eastAsia="方正仿宋简体"/>
          <w:sz w:val="32"/>
          <w:szCs w:val="32"/>
        </w:rPr>
        <w:t>（3）产品检验</w:t>
      </w:r>
    </w:p>
    <w:p>
      <w:pPr>
        <w:ind w:firstLine="624"/>
        <w:rPr>
          <w:rFonts w:ascii="方正仿宋简体" w:eastAsia="方正仿宋简体"/>
          <w:sz w:val="32"/>
          <w:szCs w:val="32"/>
        </w:rPr>
      </w:pPr>
      <w:r>
        <w:rPr>
          <w:rFonts w:hint="eastAsia" w:ascii="方正仿宋简体" w:eastAsia="方正仿宋简体"/>
          <w:sz w:val="32"/>
          <w:szCs w:val="32"/>
        </w:rPr>
        <w:t>部门：生产许可证发证检验机构。</w:t>
      </w:r>
    </w:p>
    <w:p>
      <w:pPr>
        <w:ind w:firstLine="624"/>
        <w:rPr>
          <w:rFonts w:ascii="方正仿宋简体" w:eastAsia="方正仿宋简体"/>
          <w:sz w:val="32"/>
          <w:szCs w:val="32"/>
        </w:rPr>
      </w:pPr>
      <w:r>
        <w:rPr>
          <w:rFonts w:hint="eastAsia" w:ascii="方正仿宋简体" w:eastAsia="方正仿宋简体"/>
          <w:sz w:val="32"/>
          <w:szCs w:val="32"/>
        </w:rPr>
        <w:t>责任人：检验机构负责人。</w:t>
      </w:r>
    </w:p>
    <w:p>
      <w:pPr>
        <w:ind w:firstLine="624"/>
        <w:rPr>
          <w:rFonts w:ascii="方正仿宋简体" w:eastAsia="方正仿宋简体"/>
          <w:sz w:val="32"/>
          <w:szCs w:val="32"/>
        </w:rPr>
      </w:pPr>
      <w:r>
        <w:rPr>
          <w:rFonts w:hint="eastAsia" w:ascii="方正仿宋简体" w:eastAsia="方正仿宋简体"/>
          <w:sz w:val="32"/>
          <w:szCs w:val="32"/>
        </w:rPr>
        <w:t>职责和权限：检验机构应当在实施细则规定时间内完成检验工作，出具检验报告。</w:t>
      </w:r>
    </w:p>
    <w:p>
      <w:pPr>
        <w:ind w:firstLine="624"/>
        <w:rPr>
          <w:rFonts w:ascii="方正仿宋简体" w:eastAsia="方正仿宋简体"/>
          <w:sz w:val="32"/>
          <w:szCs w:val="32"/>
        </w:rPr>
      </w:pPr>
      <w:r>
        <w:rPr>
          <w:rFonts w:hint="eastAsia" w:ascii="方正仿宋简体" w:eastAsia="方正仿宋简体"/>
          <w:sz w:val="32"/>
          <w:szCs w:val="32"/>
        </w:rPr>
        <w:t>审查内容：生产许可证发证检验样品。</w:t>
      </w:r>
    </w:p>
    <w:p>
      <w:pPr>
        <w:ind w:firstLine="624"/>
        <w:rPr>
          <w:rFonts w:ascii="方正仿宋简体" w:eastAsia="方正仿宋简体"/>
          <w:sz w:val="32"/>
          <w:szCs w:val="32"/>
        </w:rPr>
      </w:pPr>
      <w:r>
        <w:rPr>
          <w:rFonts w:hint="eastAsia" w:ascii="方正仿宋简体" w:eastAsia="方正仿宋简体"/>
          <w:sz w:val="32"/>
          <w:szCs w:val="32"/>
        </w:rPr>
        <w:t>审查方式：现场检验（产品实施细则规定的）、实验室检验。</w:t>
      </w:r>
    </w:p>
    <w:p>
      <w:pPr>
        <w:ind w:firstLine="624"/>
        <w:rPr>
          <w:rFonts w:ascii="方正仿宋简体" w:eastAsia="方正仿宋简体"/>
          <w:sz w:val="32"/>
          <w:szCs w:val="32"/>
        </w:rPr>
      </w:pPr>
      <w:r>
        <w:rPr>
          <w:rFonts w:hint="eastAsia" w:ascii="方正仿宋简体" w:eastAsia="方正仿宋简体"/>
          <w:sz w:val="32"/>
          <w:szCs w:val="32"/>
        </w:rPr>
        <w:t>审查结论确定：合格或不合格。</w:t>
      </w:r>
    </w:p>
    <w:p>
      <w:pPr>
        <w:ind w:firstLine="624"/>
        <w:rPr>
          <w:rFonts w:ascii="方正仿宋简体" w:eastAsia="方正仿宋简体"/>
          <w:sz w:val="32"/>
          <w:szCs w:val="32"/>
        </w:rPr>
      </w:pPr>
      <w:r>
        <w:rPr>
          <w:rFonts w:hint="eastAsia" w:ascii="方正仿宋简体" w:eastAsia="方正仿宋简体"/>
          <w:sz w:val="32"/>
          <w:szCs w:val="32"/>
        </w:rPr>
        <w:t>审查程序：</w:t>
      </w:r>
      <w:r>
        <w:rPr>
          <w:rFonts w:hint="eastAsia" w:ascii="方正仿宋简体" w:hAnsi="Calibri" w:eastAsia="方正仿宋简体" w:cs="Times New Roman"/>
          <w:sz w:val="32"/>
          <w:szCs w:val="32"/>
        </w:rPr>
        <w:t>企业实地核查</w:t>
      </w:r>
      <w:r>
        <w:rPr>
          <w:rFonts w:ascii="方正仿宋简体" w:hAnsi="Calibri" w:eastAsia="方正仿宋简体" w:cs="Times New Roman"/>
          <w:sz w:val="32"/>
          <w:szCs w:val="32"/>
        </w:rPr>
        <w:t>合格</w:t>
      </w:r>
      <w:r>
        <w:rPr>
          <w:rFonts w:hint="eastAsia" w:ascii="方正仿宋简体" w:hAnsi="Calibri" w:eastAsia="方正仿宋简体" w:cs="Times New Roman"/>
          <w:sz w:val="32"/>
          <w:szCs w:val="32"/>
        </w:rPr>
        <w:t>的，核查组按照产品实施细则的要求抽封样品，并告知企业所有承担该产品生产许可证检验任务的检验机构名单，由企业自主选择。</w:t>
      </w:r>
      <w:r>
        <w:rPr>
          <w:rFonts w:hint="eastAsia" w:ascii="方正仿宋简体" w:eastAsia="方正仿宋简体"/>
          <w:sz w:val="32"/>
          <w:szCs w:val="32"/>
        </w:rPr>
        <w:t>检验机构按照相关规定接收封存的生产许可证样品，按照标准和实施细则要求及实验室规定进行检验。</w:t>
      </w:r>
    </w:p>
    <w:p>
      <w:pPr>
        <w:ind w:firstLine="624"/>
        <w:rPr>
          <w:rFonts w:ascii="方正仿宋简体" w:eastAsia="方正仿宋简体"/>
          <w:sz w:val="32"/>
          <w:szCs w:val="32"/>
        </w:rPr>
      </w:pPr>
      <w:r>
        <w:rPr>
          <w:rFonts w:hint="eastAsia" w:ascii="方正仿宋简体" w:eastAsia="方正仿宋简体"/>
          <w:sz w:val="32"/>
          <w:szCs w:val="32"/>
        </w:rPr>
        <w:t>审查时限：相关实施细则规定的检验时间内完成。</w:t>
      </w:r>
    </w:p>
    <w:p>
      <w:pPr>
        <w:ind w:firstLine="624"/>
        <w:rPr>
          <w:rFonts w:ascii="方正仿宋简体" w:eastAsia="方正仿宋简体"/>
          <w:sz w:val="32"/>
          <w:szCs w:val="32"/>
        </w:rPr>
      </w:pPr>
      <w:r>
        <w:rPr>
          <w:rFonts w:hint="eastAsia" w:ascii="方正仿宋简体" w:eastAsia="方正仿宋简体"/>
          <w:sz w:val="32"/>
          <w:szCs w:val="32"/>
        </w:rPr>
        <w:t>具体产品检验时间如下：</w:t>
      </w:r>
    </w:p>
    <w:tbl>
      <w:tblPr>
        <w:tblStyle w:val="11"/>
        <w:tblW w:w="7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385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934" w:type="dxa"/>
            <w:vAlign w:val="center"/>
          </w:tcPr>
          <w:p>
            <w:pPr>
              <w:adjustRightInd w:val="0"/>
              <w:snapToGrid w:val="0"/>
              <w:spacing w:line="360" w:lineRule="auto"/>
              <w:jc w:val="center"/>
              <w:rPr>
                <w:rFonts w:ascii="仿宋" w:hAnsi="仿宋" w:eastAsia="仿宋"/>
                <w:b/>
                <w:sz w:val="24"/>
                <w:szCs w:val="24"/>
              </w:rPr>
            </w:pPr>
            <w:r>
              <w:rPr>
                <w:rFonts w:hint="eastAsia" w:ascii="仿宋" w:hAnsi="仿宋" w:eastAsia="仿宋"/>
                <w:b/>
                <w:sz w:val="24"/>
                <w:szCs w:val="24"/>
              </w:rPr>
              <w:t>序号</w:t>
            </w:r>
          </w:p>
        </w:tc>
        <w:tc>
          <w:tcPr>
            <w:tcW w:w="3853" w:type="dxa"/>
            <w:vAlign w:val="center"/>
          </w:tcPr>
          <w:p>
            <w:pPr>
              <w:adjustRightInd w:val="0"/>
              <w:snapToGrid w:val="0"/>
              <w:spacing w:line="360" w:lineRule="auto"/>
              <w:jc w:val="center"/>
              <w:rPr>
                <w:rFonts w:ascii="仿宋" w:hAnsi="仿宋" w:eastAsia="仿宋"/>
                <w:b/>
                <w:sz w:val="24"/>
                <w:szCs w:val="24"/>
              </w:rPr>
            </w:pPr>
            <w:r>
              <w:rPr>
                <w:rFonts w:hint="eastAsia" w:ascii="仿宋" w:hAnsi="仿宋" w:eastAsia="仿宋"/>
                <w:b/>
                <w:sz w:val="24"/>
                <w:szCs w:val="24"/>
              </w:rPr>
              <w:t>产品类别</w:t>
            </w:r>
          </w:p>
        </w:tc>
        <w:tc>
          <w:tcPr>
            <w:tcW w:w="2835" w:type="dxa"/>
            <w:vAlign w:val="center"/>
          </w:tcPr>
          <w:p>
            <w:pPr>
              <w:adjustRightInd w:val="0"/>
              <w:snapToGrid w:val="0"/>
              <w:spacing w:line="360" w:lineRule="auto"/>
              <w:jc w:val="center"/>
              <w:rPr>
                <w:rFonts w:ascii="仿宋" w:hAnsi="仿宋" w:eastAsia="仿宋"/>
                <w:b/>
                <w:sz w:val="24"/>
                <w:szCs w:val="24"/>
              </w:rPr>
            </w:pPr>
            <w:r>
              <w:rPr>
                <w:rFonts w:hint="eastAsia" w:ascii="仿宋" w:hAnsi="仿宋" w:eastAsia="仿宋"/>
                <w:b/>
                <w:sz w:val="24"/>
                <w:szCs w:val="24"/>
              </w:rPr>
              <w:t>产品检验时间（工作日）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 w:hRule="atLeast"/>
          <w:jc w:val="center"/>
        </w:trPr>
        <w:tc>
          <w:tcPr>
            <w:tcW w:w="934" w:type="dxa"/>
            <w:vAlign w:val="center"/>
          </w:tcPr>
          <w:p>
            <w:pPr>
              <w:pStyle w:val="20"/>
              <w:numPr>
                <w:ilvl w:val="0"/>
                <w:numId w:val="1"/>
              </w:numPr>
              <w:adjustRightInd w:val="0"/>
              <w:snapToGrid w:val="0"/>
              <w:spacing w:line="360" w:lineRule="auto"/>
              <w:ind w:firstLine="0" w:firstLineChars="0"/>
              <w:jc w:val="center"/>
              <w:rPr>
                <w:rFonts w:ascii="仿宋" w:hAnsi="仿宋" w:eastAsia="仿宋"/>
                <w:sz w:val="24"/>
              </w:rPr>
            </w:pPr>
          </w:p>
        </w:tc>
        <w:tc>
          <w:tcPr>
            <w:tcW w:w="3853"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建筑用钢筋</w:t>
            </w:r>
          </w:p>
        </w:tc>
        <w:tc>
          <w:tcPr>
            <w:tcW w:w="2835" w:type="dxa"/>
            <w:vAlign w:val="center"/>
          </w:tcPr>
          <w:p>
            <w:pPr>
              <w:widowControl/>
              <w:adjustRightInd w:val="0"/>
              <w:snapToGrid w:val="0"/>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jc w:val="center"/>
        </w:trPr>
        <w:tc>
          <w:tcPr>
            <w:tcW w:w="934" w:type="dxa"/>
            <w:vAlign w:val="center"/>
          </w:tcPr>
          <w:p>
            <w:pPr>
              <w:pStyle w:val="20"/>
              <w:numPr>
                <w:ilvl w:val="0"/>
                <w:numId w:val="1"/>
              </w:numPr>
              <w:adjustRightInd w:val="0"/>
              <w:snapToGrid w:val="0"/>
              <w:spacing w:line="360" w:lineRule="auto"/>
              <w:ind w:firstLine="0" w:firstLineChars="0"/>
              <w:jc w:val="center"/>
              <w:rPr>
                <w:rFonts w:ascii="仿宋" w:hAnsi="仿宋" w:eastAsia="仿宋"/>
                <w:sz w:val="24"/>
              </w:rPr>
            </w:pPr>
          </w:p>
        </w:tc>
        <w:tc>
          <w:tcPr>
            <w:tcW w:w="3853"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轴承钢材</w:t>
            </w:r>
          </w:p>
        </w:tc>
        <w:tc>
          <w:tcPr>
            <w:tcW w:w="2835" w:type="dxa"/>
            <w:vAlign w:val="center"/>
          </w:tcPr>
          <w:p>
            <w:pPr>
              <w:widowControl/>
              <w:adjustRightInd w:val="0"/>
              <w:snapToGrid w:val="0"/>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4" w:type="dxa"/>
            <w:vAlign w:val="center"/>
          </w:tcPr>
          <w:p>
            <w:pPr>
              <w:pStyle w:val="20"/>
              <w:numPr>
                <w:ilvl w:val="0"/>
                <w:numId w:val="1"/>
              </w:numPr>
              <w:adjustRightInd w:val="0"/>
              <w:snapToGrid w:val="0"/>
              <w:spacing w:line="360" w:lineRule="auto"/>
              <w:ind w:firstLine="0" w:firstLineChars="0"/>
              <w:jc w:val="center"/>
              <w:rPr>
                <w:rFonts w:ascii="仿宋" w:hAnsi="仿宋" w:eastAsia="仿宋"/>
                <w:sz w:val="24"/>
              </w:rPr>
            </w:pPr>
          </w:p>
        </w:tc>
        <w:tc>
          <w:tcPr>
            <w:tcW w:w="3853"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水泥</w:t>
            </w:r>
          </w:p>
        </w:tc>
        <w:tc>
          <w:tcPr>
            <w:tcW w:w="2835" w:type="dxa"/>
            <w:vAlign w:val="center"/>
          </w:tcPr>
          <w:p>
            <w:pPr>
              <w:widowControl/>
              <w:adjustRightInd w:val="0"/>
              <w:snapToGrid w:val="0"/>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4" w:type="dxa"/>
            <w:vAlign w:val="center"/>
          </w:tcPr>
          <w:p>
            <w:pPr>
              <w:pStyle w:val="20"/>
              <w:numPr>
                <w:ilvl w:val="0"/>
                <w:numId w:val="1"/>
              </w:numPr>
              <w:adjustRightInd w:val="0"/>
              <w:snapToGrid w:val="0"/>
              <w:spacing w:line="360" w:lineRule="auto"/>
              <w:ind w:firstLine="0" w:firstLineChars="0"/>
              <w:jc w:val="center"/>
              <w:rPr>
                <w:rFonts w:ascii="仿宋" w:hAnsi="仿宋" w:eastAsia="仿宋"/>
                <w:sz w:val="24"/>
              </w:rPr>
            </w:pPr>
          </w:p>
        </w:tc>
        <w:tc>
          <w:tcPr>
            <w:tcW w:w="3853"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人民币鉴别仪</w:t>
            </w:r>
          </w:p>
        </w:tc>
        <w:tc>
          <w:tcPr>
            <w:tcW w:w="2835" w:type="dxa"/>
            <w:vAlign w:val="center"/>
          </w:tcPr>
          <w:p>
            <w:pPr>
              <w:widowControl/>
              <w:adjustRightInd w:val="0"/>
              <w:snapToGrid w:val="0"/>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4" w:type="dxa"/>
            <w:vAlign w:val="center"/>
          </w:tcPr>
          <w:p>
            <w:pPr>
              <w:pStyle w:val="20"/>
              <w:numPr>
                <w:ilvl w:val="0"/>
                <w:numId w:val="1"/>
              </w:numPr>
              <w:adjustRightInd w:val="0"/>
              <w:snapToGrid w:val="0"/>
              <w:spacing w:line="360" w:lineRule="auto"/>
              <w:ind w:firstLine="0" w:firstLineChars="0"/>
              <w:jc w:val="center"/>
              <w:rPr>
                <w:rFonts w:ascii="仿宋" w:hAnsi="仿宋" w:eastAsia="仿宋"/>
                <w:sz w:val="24"/>
              </w:rPr>
            </w:pPr>
          </w:p>
        </w:tc>
        <w:tc>
          <w:tcPr>
            <w:tcW w:w="3853"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防伪技术产品</w:t>
            </w:r>
          </w:p>
        </w:tc>
        <w:tc>
          <w:tcPr>
            <w:tcW w:w="2835" w:type="dxa"/>
            <w:vAlign w:val="center"/>
          </w:tcPr>
          <w:p>
            <w:pPr>
              <w:widowControl/>
              <w:adjustRightInd w:val="0"/>
              <w:snapToGrid w:val="0"/>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4" w:type="dxa"/>
            <w:vAlign w:val="center"/>
          </w:tcPr>
          <w:p>
            <w:pPr>
              <w:pStyle w:val="20"/>
              <w:numPr>
                <w:ilvl w:val="0"/>
                <w:numId w:val="1"/>
              </w:numPr>
              <w:adjustRightInd w:val="0"/>
              <w:snapToGrid w:val="0"/>
              <w:spacing w:line="360" w:lineRule="auto"/>
              <w:ind w:firstLine="0" w:firstLineChars="0"/>
              <w:jc w:val="center"/>
              <w:rPr>
                <w:rFonts w:ascii="仿宋" w:hAnsi="仿宋" w:eastAsia="仿宋"/>
                <w:sz w:val="24"/>
              </w:rPr>
            </w:pPr>
          </w:p>
        </w:tc>
        <w:tc>
          <w:tcPr>
            <w:tcW w:w="3853"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集成电路卡及集成电路卡读写机</w:t>
            </w:r>
          </w:p>
        </w:tc>
        <w:tc>
          <w:tcPr>
            <w:tcW w:w="2835" w:type="dxa"/>
            <w:vAlign w:val="center"/>
          </w:tcPr>
          <w:p>
            <w:pPr>
              <w:widowControl/>
              <w:adjustRightInd w:val="0"/>
              <w:snapToGrid w:val="0"/>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4" w:type="dxa"/>
            <w:vAlign w:val="center"/>
          </w:tcPr>
          <w:p>
            <w:pPr>
              <w:pStyle w:val="20"/>
              <w:numPr>
                <w:ilvl w:val="0"/>
                <w:numId w:val="1"/>
              </w:numPr>
              <w:adjustRightInd w:val="0"/>
              <w:snapToGrid w:val="0"/>
              <w:spacing w:line="360" w:lineRule="auto"/>
              <w:ind w:firstLine="0" w:firstLineChars="0"/>
              <w:jc w:val="center"/>
              <w:rPr>
                <w:rFonts w:ascii="仿宋" w:hAnsi="仿宋" w:eastAsia="仿宋"/>
                <w:sz w:val="24"/>
              </w:rPr>
            </w:pPr>
          </w:p>
        </w:tc>
        <w:tc>
          <w:tcPr>
            <w:tcW w:w="3853" w:type="dxa"/>
            <w:vAlign w:val="center"/>
          </w:tcPr>
          <w:p>
            <w:pPr>
              <w:adjustRightInd w:val="0"/>
              <w:snapToGrid w:val="0"/>
              <w:spacing w:line="360" w:lineRule="auto"/>
              <w:ind w:left="-108" w:right="-107" w:rightChars="-51"/>
              <w:jc w:val="center"/>
              <w:rPr>
                <w:rFonts w:ascii="仿宋" w:hAnsi="仿宋" w:eastAsia="仿宋"/>
                <w:sz w:val="24"/>
                <w:szCs w:val="24"/>
              </w:rPr>
            </w:pPr>
            <w:r>
              <w:rPr>
                <w:rFonts w:hint="eastAsia" w:ascii="仿宋" w:hAnsi="仿宋" w:eastAsia="仿宋"/>
                <w:sz w:val="24"/>
                <w:szCs w:val="24"/>
              </w:rPr>
              <w:t>卫星电视广播地面接收设备</w:t>
            </w:r>
          </w:p>
        </w:tc>
        <w:tc>
          <w:tcPr>
            <w:tcW w:w="2835" w:type="dxa"/>
            <w:vAlign w:val="center"/>
          </w:tcPr>
          <w:p>
            <w:pPr>
              <w:widowControl/>
              <w:adjustRightInd w:val="0"/>
              <w:snapToGrid w:val="0"/>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4" w:type="dxa"/>
            <w:vAlign w:val="center"/>
          </w:tcPr>
          <w:p>
            <w:pPr>
              <w:pStyle w:val="20"/>
              <w:numPr>
                <w:ilvl w:val="0"/>
                <w:numId w:val="1"/>
              </w:numPr>
              <w:adjustRightInd w:val="0"/>
              <w:snapToGrid w:val="0"/>
              <w:spacing w:line="360" w:lineRule="auto"/>
              <w:ind w:firstLine="0" w:firstLineChars="0"/>
              <w:jc w:val="center"/>
              <w:rPr>
                <w:rFonts w:ascii="仿宋" w:hAnsi="仿宋" w:eastAsia="仿宋"/>
                <w:sz w:val="24"/>
              </w:rPr>
            </w:pPr>
          </w:p>
        </w:tc>
        <w:tc>
          <w:tcPr>
            <w:tcW w:w="3853"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无线广播电视发射设备</w:t>
            </w:r>
          </w:p>
        </w:tc>
        <w:tc>
          <w:tcPr>
            <w:tcW w:w="2835" w:type="dxa"/>
            <w:vAlign w:val="center"/>
          </w:tcPr>
          <w:p>
            <w:pPr>
              <w:widowControl/>
              <w:adjustRightInd w:val="0"/>
              <w:snapToGrid w:val="0"/>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4" w:type="dxa"/>
            <w:vAlign w:val="center"/>
          </w:tcPr>
          <w:p>
            <w:pPr>
              <w:pStyle w:val="20"/>
              <w:numPr>
                <w:ilvl w:val="0"/>
                <w:numId w:val="1"/>
              </w:numPr>
              <w:adjustRightInd w:val="0"/>
              <w:snapToGrid w:val="0"/>
              <w:spacing w:line="360" w:lineRule="auto"/>
              <w:ind w:firstLine="0" w:firstLineChars="0"/>
              <w:jc w:val="center"/>
              <w:rPr>
                <w:rFonts w:ascii="仿宋" w:hAnsi="仿宋" w:eastAsia="仿宋"/>
                <w:sz w:val="24"/>
              </w:rPr>
            </w:pPr>
          </w:p>
        </w:tc>
        <w:tc>
          <w:tcPr>
            <w:tcW w:w="3853"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广播通信铁塔及桅杆</w:t>
            </w:r>
          </w:p>
        </w:tc>
        <w:tc>
          <w:tcPr>
            <w:tcW w:w="2835" w:type="dxa"/>
            <w:vAlign w:val="center"/>
          </w:tcPr>
          <w:p>
            <w:pPr>
              <w:widowControl/>
              <w:adjustRightInd w:val="0"/>
              <w:snapToGrid w:val="0"/>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4" w:type="dxa"/>
            <w:vAlign w:val="center"/>
          </w:tcPr>
          <w:p>
            <w:pPr>
              <w:pStyle w:val="20"/>
              <w:numPr>
                <w:ilvl w:val="0"/>
                <w:numId w:val="1"/>
              </w:numPr>
              <w:adjustRightInd w:val="0"/>
              <w:snapToGrid w:val="0"/>
              <w:spacing w:line="360" w:lineRule="auto"/>
              <w:ind w:firstLine="0" w:firstLineChars="0"/>
              <w:jc w:val="center"/>
              <w:rPr>
                <w:rFonts w:ascii="仿宋" w:hAnsi="仿宋" w:eastAsia="仿宋"/>
                <w:sz w:val="24"/>
              </w:rPr>
            </w:pPr>
          </w:p>
        </w:tc>
        <w:tc>
          <w:tcPr>
            <w:tcW w:w="3853"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防爆电气</w:t>
            </w:r>
          </w:p>
        </w:tc>
        <w:tc>
          <w:tcPr>
            <w:tcW w:w="2835" w:type="dxa"/>
            <w:vAlign w:val="center"/>
          </w:tcPr>
          <w:p>
            <w:pPr>
              <w:widowControl/>
              <w:adjustRightInd w:val="0"/>
              <w:snapToGrid w:val="0"/>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4" w:type="dxa"/>
            <w:vAlign w:val="center"/>
          </w:tcPr>
          <w:p>
            <w:pPr>
              <w:pStyle w:val="20"/>
              <w:numPr>
                <w:ilvl w:val="0"/>
                <w:numId w:val="1"/>
              </w:numPr>
              <w:adjustRightInd w:val="0"/>
              <w:snapToGrid w:val="0"/>
              <w:spacing w:line="360" w:lineRule="auto"/>
              <w:ind w:firstLine="0" w:firstLineChars="0"/>
              <w:jc w:val="center"/>
              <w:rPr>
                <w:rFonts w:ascii="仿宋" w:hAnsi="仿宋" w:eastAsia="仿宋"/>
                <w:sz w:val="24"/>
              </w:rPr>
            </w:pPr>
          </w:p>
        </w:tc>
        <w:tc>
          <w:tcPr>
            <w:tcW w:w="3853" w:type="dxa"/>
            <w:vAlign w:val="center"/>
          </w:tcPr>
          <w:p>
            <w:pPr>
              <w:widowControl/>
              <w:adjustRightInd w:val="0"/>
              <w:snapToGrid w:val="0"/>
              <w:spacing w:line="360" w:lineRule="auto"/>
              <w:jc w:val="center"/>
              <w:rPr>
                <w:rFonts w:ascii="仿宋" w:hAnsi="仿宋" w:eastAsia="仿宋"/>
                <w:sz w:val="24"/>
                <w:szCs w:val="24"/>
              </w:rPr>
            </w:pPr>
            <w:r>
              <w:rPr>
                <w:rFonts w:hint="eastAsia" w:ascii="仿宋" w:hAnsi="仿宋" w:eastAsia="仿宋"/>
                <w:bCs/>
                <w:sz w:val="24"/>
                <w:szCs w:val="24"/>
              </w:rPr>
              <w:t>燃气器具</w:t>
            </w:r>
          </w:p>
        </w:tc>
        <w:tc>
          <w:tcPr>
            <w:tcW w:w="2835" w:type="dxa"/>
            <w:vAlign w:val="center"/>
          </w:tcPr>
          <w:p>
            <w:pPr>
              <w:widowControl/>
              <w:adjustRightInd w:val="0"/>
              <w:snapToGrid w:val="0"/>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4" w:type="dxa"/>
            <w:vAlign w:val="center"/>
          </w:tcPr>
          <w:p>
            <w:pPr>
              <w:pStyle w:val="20"/>
              <w:numPr>
                <w:ilvl w:val="0"/>
                <w:numId w:val="1"/>
              </w:numPr>
              <w:adjustRightInd w:val="0"/>
              <w:snapToGrid w:val="0"/>
              <w:spacing w:line="360" w:lineRule="auto"/>
              <w:ind w:firstLine="0" w:firstLineChars="0"/>
              <w:jc w:val="center"/>
              <w:rPr>
                <w:rFonts w:ascii="仿宋" w:hAnsi="仿宋" w:eastAsia="仿宋"/>
                <w:sz w:val="24"/>
              </w:rPr>
            </w:pPr>
          </w:p>
        </w:tc>
        <w:tc>
          <w:tcPr>
            <w:tcW w:w="3853"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空气压缩机</w:t>
            </w:r>
          </w:p>
        </w:tc>
        <w:tc>
          <w:tcPr>
            <w:tcW w:w="2835" w:type="dxa"/>
            <w:vAlign w:val="center"/>
          </w:tcPr>
          <w:p>
            <w:pPr>
              <w:widowControl/>
              <w:adjustRightInd w:val="0"/>
              <w:snapToGrid w:val="0"/>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4" w:type="dxa"/>
            <w:vAlign w:val="center"/>
          </w:tcPr>
          <w:p>
            <w:pPr>
              <w:pStyle w:val="20"/>
              <w:numPr>
                <w:ilvl w:val="0"/>
                <w:numId w:val="1"/>
              </w:numPr>
              <w:adjustRightInd w:val="0"/>
              <w:snapToGrid w:val="0"/>
              <w:spacing w:line="360" w:lineRule="auto"/>
              <w:ind w:firstLine="0" w:firstLineChars="0"/>
              <w:jc w:val="center"/>
              <w:rPr>
                <w:rFonts w:ascii="仿宋" w:hAnsi="仿宋" w:eastAsia="仿宋"/>
                <w:sz w:val="24"/>
              </w:rPr>
            </w:pPr>
          </w:p>
        </w:tc>
        <w:tc>
          <w:tcPr>
            <w:tcW w:w="3853"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港口装卸机械</w:t>
            </w:r>
          </w:p>
        </w:tc>
        <w:tc>
          <w:tcPr>
            <w:tcW w:w="2835" w:type="dxa"/>
            <w:vAlign w:val="center"/>
          </w:tcPr>
          <w:p>
            <w:pPr>
              <w:widowControl/>
              <w:adjustRightInd w:val="0"/>
              <w:snapToGrid w:val="0"/>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4" w:type="dxa"/>
            <w:vAlign w:val="center"/>
          </w:tcPr>
          <w:p>
            <w:pPr>
              <w:pStyle w:val="20"/>
              <w:numPr>
                <w:ilvl w:val="0"/>
                <w:numId w:val="1"/>
              </w:numPr>
              <w:adjustRightInd w:val="0"/>
              <w:snapToGrid w:val="0"/>
              <w:spacing w:line="360" w:lineRule="auto"/>
              <w:ind w:firstLine="0" w:firstLineChars="0"/>
              <w:jc w:val="center"/>
              <w:rPr>
                <w:rFonts w:ascii="仿宋" w:hAnsi="仿宋" w:eastAsia="仿宋"/>
                <w:sz w:val="24"/>
              </w:rPr>
            </w:pPr>
          </w:p>
        </w:tc>
        <w:tc>
          <w:tcPr>
            <w:tcW w:w="3853"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摩擦材料及密封制品</w:t>
            </w:r>
          </w:p>
        </w:tc>
        <w:tc>
          <w:tcPr>
            <w:tcW w:w="2835" w:type="dxa"/>
            <w:vAlign w:val="center"/>
          </w:tcPr>
          <w:p>
            <w:pPr>
              <w:widowControl/>
              <w:adjustRightInd w:val="0"/>
              <w:snapToGrid w:val="0"/>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4" w:type="dxa"/>
            <w:vAlign w:val="center"/>
          </w:tcPr>
          <w:p>
            <w:pPr>
              <w:pStyle w:val="20"/>
              <w:numPr>
                <w:ilvl w:val="0"/>
                <w:numId w:val="1"/>
              </w:numPr>
              <w:adjustRightInd w:val="0"/>
              <w:snapToGrid w:val="0"/>
              <w:spacing w:line="360" w:lineRule="auto"/>
              <w:ind w:firstLine="0" w:firstLineChars="0"/>
              <w:jc w:val="center"/>
              <w:rPr>
                <w:rFonts w:ascii="仿宋" w:hAnsi="仿宋" w:eastAsia="仿宋"/>
                <w:sz w:val="24"/>
              </w:rPr>
            </w:pPr>
          </w:p>
        </w:tc>
        <w:tc>
          <w:tcPr>
            <w:tcW w:w="3853" w:type="dxa"/>
            <w:vAlign w:val="center"/>
          </w:tcPr>
          <w:p>
            <w:pPr>
              <w:pStyle w:val="16"/>
              <w:snapToGrid w:val="0"/>
              <w:spacing w:line="360" w:lineRule="auto"/>
              <w:jc w:val="center"/>
              <w:rPr>
                <w:rFonts w:hint="default" w:ascii="仿宋" w:hAnsi="仿宋" w:eastAsia="仿宋"/>
                <w:sz w:val="24"/>
                <w:szCs w:val="24"/>
              </w:rPr>
            </w:pPr>
            <w:r>
              <w:rPr>
                <w:rFonts w:ascii="仿宋" w:hAnsi="仿宋" w:eastAsia="仿宋"/>
                <w:sz w:val="24"/>
                <w:szCs w:val="24"/>
              </w:rPr>
              <w:t>公路桥梁支座</w:t>
            </w:r>
          </w:p>
        </w:tc>
        <w:tc>
          <w:tcPr>
            <w:tcW w:w="2835" w:type="dxa"/>
            <w:vAlign w:val="center"/>
          </w:tcPr>
          <w:p>
            <w:pPr>
              <w:widowControl/>
              <w:adjustRightInd w:val="0"/>
              <w:snapToGrid w:val="0"/>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4" w:type="dxa"/>
            <w:vAlign w:val="center"/>
          </w:tcPr>
          <w:p>
            <w:pPr>
              <w:pStyle w:val="20"/>
              <w:numPr>
                <w:ilvl w:val="0"/>
                <w:numId w:val="1"/>
              </w:numPr>
              <w:adjustRightInd w:val="0"/>
              <w:snapToGrid w:val="0"/>
              <w:spacing w:line="360" w:lineRule="auto"/>
              <w:ind w:firstLine="0" w:firstLineChars="0"/>
              <w:jc w:val="center"/>
              <w:rPr>
                <w:rFonts w:ascii="仿宋" w:hAnsi="仿宋" w:eastAsia="仿宋"/>
                <w:sz w:val="24"/>
              </w:rPr>
            </w:pPr>
          </w:p>
        </w:tc>
        <w:tc>
          <w:tcPr>
            <w:tcW w:w="3853"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预应力混凝土铁路桥简支梁</w:t>
            </w:r>
          </w:p>
        </w:tc>
        <w:tc>
          <w:tcPr>
            <w:tcW w:w="2835" w:type="dxa"/>
            <w:vAlign w:val="center"/>
          </w:tcPr>
          <w:p>
            <w:pPr>
              <w:widowControl/>
              <w:adjustRightInd w:val="0"/>
              <w:snapToGrid w:val="0"/>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4" w:type="dxa"/>
            <w:vAlign w:val="center"/>
          </w:tcPr>
          <w:p>
            <w:pPr>
              <w:pStyle w:val="20"/>
              <w:numPr>
                <w:ilvl w:val="0"/>
                <w:numId w:val="1"/>
              </w:numPr>
              <w:adjustRightInd w:val="0"/>
              <w:snapToGrid w:val="0"/>
              <w:spacing w:line="360" w:lineRule="auto"/>
              <w:ind w:firstLine="0" w:firstLineChars="0"/>
              <w:jc w:val="center"/>
              <w:rPr>
                <w:rFonts w:ascii="仿宋" w:hAnsi="仿宋" w:eastAsia="仿宋"/>
                <w:sz w:val="24"/>
              </w:rPr>
            </w:pPr>
          </w:p>
        </w:tc>
        <w:tc>
          <w:tcPr>
            <w:tcW w:w="3853"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水工金属结构</w:t>
            </w:r>
          </w:p>
        </w:tc>
        <w:tc>
          <w:tcPr>
            <w:tcW w:w="2835" w:type="dxa"/>
            <w:vAlign w:val="center"/>
          </w:tcPr>
          <w:p>
            <w:pPr>
              <w:widowControl/>
              <w:adjustRightInd w:val="0"/>
              <w:snapToGrid w:val="0"/>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4" w:type="dxa"/>
            <w:vAlign w:val="center"/>
          </w:tcPr>
          <w:p>
            <w:pPr>
              <w:pStyle w:val="20"/>
              <w:numPr>
                <w:ilvl w:val="0"/>
                <w:numId w:val="1"/>
              </w:numPr>
              <w:adjustRightInd w:val="0"/>
              <w:snapToGrid w:val="0"/>
              <w:spacing w:line="360" w:lineRule="auto"/>
              <w:ind w:firstLine="0" w:firstLineChars="0"/>
              <w:jc w:val="center"/>
              <w:rPr>
                <w:rFonts w:ascii="仿宋" w:hAnsi="仿宋" w:eastAsia="仿宋"/>
                <w:sz w:val="24"/>
              </w:rPr>
            </w:pPr>
          </w:p>
        </w:tc>
        <w:tc>
          <w:tcPr>
            <w:tcW w:w="3853"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制冷设备</w:t>
            </w:r>
          </w:p>
        </w:tc>
        <w:tc>
          <w:tcPr>
            <w:tcW w:w="2835" w:type="dxa"/>
            <w:vAlign w:val="center"/>
          </w:tcPr>
          <w:p>
            <w:pPr>
              <w:widowControl/>
              <w:adjustRightInd w:val="0"/>
              <w:snapToGrid w:val="0"/>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4" w:type="dxa"/>
            <w:vAlign w:val="center"/>
          </w:tcPr>
          <w:p>
            <w:pPr>
              <w:pStyle w:val="20"/>
              <w:numPr>
                <w:ilvl w:val="0"/>
                <w:numId w:val="1"/>
              </w:numPr>
              <w:adjustRightInd w:val="0"/>
              <w:snapToGrid w:val="0"/>
              <w:spacing w:line="360" w:lineRule="auto"/>
              <w:ind w:firstLine="0" w:firstLineChars="0"/>
              <w:jc w:val="center"/>
              <w:rPr>
                <w:rFonts w:ascii="仿宋" w:hAnsi="仿宋" w:eastAsia="仿宋"/>
                <w:sz w:val="24"/>
              </w:rPr>
            </w:pPr>
          </w:p>
        </w:tc>
        <w:tc>
          <w:tcPr>
            <w:tcW w:w="3853"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内燃机</w:t>
            </w:r>
          </w:p>
        </w:tc>
        <w:tc>
          <w:tcPr>
            <w:tcW w:w="2835" w:type="dxa"/>
            <w:vAlign w:val="center"/>
          </w:tcPr>
          <w:p>
            <w:pPr>
              <w:widowControl/>
              <w:adjustRightInd w:val="0"/>
              <w:snapToGrid w:val="0"/>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30</w:t>
            </w:r>
          </w:p>
        </w:tc>
      </w:tr>
    </w:tbl>
    <w:p>
      <w:pPr>
        <w:ind w:firstLine="624"/>
        <w:rPr>
          <w:rFonts w:ascii="方正仿宋简体" w:eastAsia="方正仿宋简体"/>
          <w:sz w:val="32"/>
          <w:szCs w:val="32"/>
        </w:rPr>
      </w:pPr>
      <w:bookmarkStart w:id="0" w:name="_GoBack"/>
      <w:bookmarkEnd w:id="0"/>
      <w:r>
        <w:rPr>
          <w:rFonts w:hint="eastAsia" w:ascii="方正仿宋简体" w:eastAsia="方正仿宋简体"/>
          <w:sz w:val="32"/>
          <w:szCs w:val="32"/>
        </w:rPr>
        <w:t>相关文书：检验报告。</w:t>
      </w:r>
    </w:p>
    <w:p>
      <w:pPr>
        <w:ind w:firstLine="624"/>
        <w:rPr>
          <w:rFonts w:ascii="方正仿宋简体" w:eastAsia="方正仿宋简体"/>
          <w:sz w:val="32"/>
          <w:szCs w:val="32"/>
        </w:rPr>
      </w:pPr>
      <w:r>
        <w:rPr>
          <w:rFonts w:hint="eastAsia" w:ascii="方正仿宋简体" w:eastAsia="方正仿宋简体"/>
          <w:sz w:val="32"/>
          <w:szCs w:val="32"/>
        </w:rPr>
        <w:t>（4）材料审查</w:t>
      </w:r>
    </w:p>
    <w:p>
      <w:pPr>
        <w:ind w:firstLine="624"/>
        <w:rPr>
          <w:rFonts w:ascii="方正仿宋简体" w:eastAsia="方正仿宋简体"/>
          <w:sz w:val="32"/>
          <w:szCs w:val="32"/>
        </w:rPr>
      </w:pPr>
      <w:r>
        <w:rPr>
          <w:rFonts w:hint="eastAsia" w:ascii="方正仿宋简体" w:eastAsia="方正仿宋简体"/>
          <w:sz w:val="32"/>
          <w:szCs w:val="32"/>
        </w:rPr>
        <w:t>部门：全国工业产品生产许可证审查中心。</w:t>
      </w:r>
    </w:p>
    <w:p>
      <w:pPr>
        <w:ind w:firstLine="624"/>
        <w:rPr>
          <w:rFonts w:ascii="方正仿宋简体" w:eastAsia="方正仿宋简体"/>
          <w:sz w:val="32"/>
          <w:szCs w:val="32"/>
        </w:rPr>
      </w:pPr>
      <w:r>
        <w:rPr>
          <w:rFonts w:hint="eastAsia" w:ascii="方正仿宋简体" w:eastAsia="方正仿宋简体"/>
          <w:sz w:val="32"/>
          <w:szCs w:val="32"/>
        </w:rPr>
        <w:t>责任人：全国工业产品生产许可证审查中心负责人。</w:t>
      </w:r>
    </w:p>
    <w:p>
      <w:pPr>
        <w:ind w:firstLine="624"/>
        <w:rPr>
          <w:rFonts w:ascii="方正仿宋简体" w:eastAsia="方正仿宋简体"/>
          <w:sz w:val="32"/>
          <w:szCs w:val="32"/>
        </w:rPr>
      </w:pPr>
      <w:r>
        <w:rPr>
          <w:rFonts w:hint="eastAsia" w:ascii="方正仿宋简体" w:eastAsia="方正仿宋简体"/>
          <w:sz w:val="32"/>
          <w:szCs w:val="32"/>
        </w:rPr>
        <w:t>职责和权限：审查企业申请材料，报国家质检总局审核。</w:t>
      </w:r>
    </w:p>
    <w:p>
      <w:pPr>
        <w:ind w:firstLine="624"/>
        <w:rPr>
          <w:rFonts w:ascii="方正仿宋简体" w:eastAsia="方正仿宋简体"/>
          <w:sz w:val="32"/>
          <w:szCs w:val="32"/>
        </w:rPr>
      </w:pPr>
      <w:r>
        <w:rPr>
          <w:rFonts w:hint="eastAsia" w:ascii="方正仿宋简体" w:eastAsia="方正仿宋简体"/>
          <w:sz w:val="32"/>
          <w:szCs w:val="32"/>
        </w:rPr>
        <w:t>审查内容：审查企业申请材料的完整性、规范性。</w:t>
      </w:r>
    </w:p>
    <w:p>
      <w:pPr>
        <w:ind w:firstLine="624"/>
        <w:rPr>
          <w:rFonts w:ascii="方正仿宋简体" w:eastAsia="方正仿宋简体"/>
          <w:sz w:val="32"/>
          <w:szCs w:val="32"/>
        </w:rPr>
      </w:pPr>
      <w:r>
        <w:rPr>
          <w:rFonts w:hint="eastAsia" w:ascii="方正仿宋简体" w:eastAsia="方正仿宋简体"/>
          <w:sz w:val="32"/>
          <w:szCs w:val="32"/>
        </w:rPr>
        <w:t>审查方式：书面审核。</w:t>
      </w:r>
    </w:p>
    <w:p>
      <w:pPr>
        <w:ind w:firstLine="624"/>
        <w:rPr>
          <w:rFonts w:ascii="方正仿宋简体" w:eastAsia="方正仿宋简体"/>
          <w:sz w:val="32"/>
          <w:szCs w:val="32"/>
        </w:rPr>
      </w:pPr>
      <w:r>
        <w:rPr>
          <w:rFonts w:hint="eastAsia" w:ascii="方正仿宋简体" w:eastAsia="方正仿宋简体"/>
          <w:sz w:val="32"/>
          <w:szCs w:val="32"/>
        </w:rPr>
        <w:t>审查结论确定：上报材料完整、规范，提出符合许可条件的审查意见；现场核查结论不合格或者检验结论不合格，提出不符合许可条件的审查意见。</w:t>
      </w:r>
    </w:p>
    <w:p>
      <w:pPr>
        <w:ind w:firstLine="624"/>
        <w:rPr>
          <w:rFonts w:ascii="方正仿宋简体" w:eastAsia="方正仿宋简体"/>
          <w:sz w:val="32"/>
          <w:szCs w:val="32"/>
        </w:rPr>
      </w:pPr>
      <w:r>
        <w:rPr>
          <w:rFonts w:hint="eastAsia" w:ascii="方正仿宋简体" w:eastAsia="方正仿宋简体"/>
          <w:sz w:val="32"/>
          <w:szCs w:val="32"/>
        </w:rPr>
        <w:t>审查程序：对审查机构提交的企业申请材料进行书面审核，符合要求的，提出准予许可的建议，不符合要求的，提出不予许可的建议，报送国家质检总局审批。</w:t>
      </w:r>
    </w:p>
    <w:p>
      <w:pPr>
        <w:ind w:firstLine="624"/>
        <w:rPr>
          <w:rFonts w:ascii="方正仿宋简体" w:eastAsia="方正仿宋简体"/>
          <w:sz w:val="32"/>
          <w:szCs w:val="32"/>
        </w:rPr>
      </w:pPr>
      <w:r>
        <w:rPr>
          <w:rFonts w:hint="eastAsia" w:ascii="方正仿宋简体" w:eastAsia="方正仿宋简体"/>
          <w:sz w:val="32"/>
          <w:szCs w:val="32"/>
        </w:rPr>
        <w:t>审查时限：自受理企业申请之日起25个工作日内完成。</w:t>
      </w:r>
    </w:p>
    <w:p>
      <w:pPr>
        <w:ind w:firstLine="624"/>
        <w:rPr>
          <w:rFonts w:ascii="方正仿宋简体" w:eastAsia="方正仿宋简体"/>
          <w:sz w:val="32"/>
          <w:szCs w:val="32"/>
        </w:rPr>
      </w:pPr>
      <w:r>
        <w:rPr>
          <w:rFonts w:hint="eastAsia" w:ascii="方正仿宋简体" w:eastAsia="方正仿宋简体"/>
          <w:sz w:val="32"/>
          <w:szCs w:val="32"/>
        </w:rPr>
        <w:t>相关文书：工业产品生产许可证准予许可签报、工业产品生产许可证不予许可签报。</w:t>
      </w:r>
    </w:p>
    <w:p>
      <w:pPr>
        <w:ind w:firstLine="624"/>
        <w:rPr>
          <w:rFonts w:ascii="方正仿宋简体" w:eastAsia="方正仿宋简体"/>
          <w:sz w:val="32"/>
          <w:szCs w:val="32"/>
        </w:rPr>
      </w:pPr>
      <w:r>
        <w:rPr>
          <w:rFonts w:hint="eastAsia" w:ascii="方正仿宋简体" w:eastAsia="方正仿宋简体"/>
          <w:sz w:val="32"/>
          <w:szCs w:val="32"/>
        </w:rPr>
        <w:t>（5）决定</w:t>
      </w:r>
    </w:p>
    <w:p>
      <w:pPr>
        <w:ind w:firstLine="624"/>
        <w:rPr>
          <w:rFonts w:ascii="方正仿宋简体" w:eastAsia="方正仿宋简体"/>
          <w:sz w:val="32"/>
          <w:szCs w:val="32"/>
        </w:rPr>
      </w:pPr>
      <w:r>
        <w:rPr>
          <w:rFonts w:hint="eastAsia" w:ascii="方正仿宋简体" w:eastAsia="方正仿宋简体"/>
          <w:sz w:val="32"/>
          <w:szCs w:val="32"/>
        </w:rPr>
        <w:t>部门：总局产品质量监督司。</w:t>
      </w:r>
    </w:p>
    <w:p>
      <w:pPr>
        <w:ind w:firstLine="624"/>
        <w:rPr>
          <w:rFonts w:ascii="方正仿宋简体" w:eastAsia="方正仿宋简体"/>
          <w:sz w:val="32"/>
          <w:szCs w:val="32"/>
        </w:rPr>
      </w:pPr>
      <w:r>
        <w:rPr>
          <w:rFonts w:hint="eastAsia" w:ascii="方正仿宋简体" w:eastAsia="方正仿宋简体"/>
          <w:sz w:val="32"/>
          <w:szCs w:val="32"/>
        </w:rPr>
        <w:t>责任人：总局产品质量监督司负责人。</w:t>
      </w:r>
    </w:p>
    <w:p>
      <w:pPr>
        <w:ind w:firstLine="624"/>
        <w:rPr>
          <w:rFonts w:ascii="方正仿宋简体" w:eastAsia="方正仿宋简体"/>
          <w:sz w:val="32"/>
          <w:szCs w:val="32"/>
        </w:rPr>
      </w:pPr>
      <w:r>
        <w:rPr>
          <w:rFonts w:hint="eastAsia" w:ascii="方正仿宋简体" w:eastAsia="方正仿宋简体"/>
          <w:sz w:val="32"/>
          <w:szCs w:val="32"/>
        </w:rPr>
        <w:t>职责和权限：总局产品质量监督司对工业产品生产许可证准予许可签报、工业产品生产许可证不予许可签报进行审查与决定。</w:t>
      </w:r>
    </w:p>
    <w:p>
      <w:pPr>
        <w:ind w:firstLine="624"/>
        <w:rPr>
          <w:rFonts w:ascii="方正仿宋简体" w:eastAsia="方正仿宋简体"/>
          <w:sz w:val="32"/>
          <w:szCs w:val="32"/>
        </w:rPr>
      </w:pPr>
      <w:r>
        <w:rPr>
          <w:rFonts w:hint="eastAsia" w:ascii="方正仿宋简体" w:eastAsia="方正仿宋简体"/>
          <w:sz w:val="32"/>
          <w:szCs w:val="32"/>
        </w:rPr>
        <w:t>审查内容：审查工业产品生产许可证准予许可签报、工业产品生产许可证不予许可签报，作出审批决定。</w:t>
      </w:r>
    </w:p>
    <w:p>
      <w:pPr>
        <w:ind w:firstLine="624"/>
        <w:rPr>
          <w:rFonts w:ascii="方正仿宋简体" w:eastAsia="方正仿宋简体"/>
          <w:sz w:val="32"/>
          <w:szCs w:val="32"/>
        </w:rPr>
      </w:pPr>
      <w:r>
        <w:rPr>
          <w:rFonts w:hint="eastAsia" w:ascii="方正仿宋简体" w:eastAsia="方正仿宋简体"/>
          <w:sz w:val="32"/>
          <w:szCs w:val="32"/>
        </w:rPr>
        <w:t>审查方式：书面审批。</w:t>
      </w:r>
    </w:p>
    <w:p>
      <w:pPr>
        <w:ind w:firstLine="624"/>
        <w:rPr>
          <w:rFonts w:ascii="方正仿宋简体" w:eastAsia="方正仿宋简体"/>
          <w:sz w:val="32"/>
          <w:szCs w:val="32"/>
        </w:rPr>
      </w:pPr>
      <w:r>
        <w:rPr>
          <w:rFonts w:hint="eastAsia" w:ascii="方正仿宋简体" w:eastAsia="方正仿宋简体"/>
          <w:sz w:val="32"/>
          <w:szCs w:val="32"/>
        </w:rPr>
        <w:t>审查结论确定：同意或不同意。</w:t>
      </w:r>
    </w:p>
    <w:p>
      <w:pPr>
        <w:ind w:firstLine="624"/>
        <w:rPr>
          <w:rFonts w:ascii="方正仿宋简体" w:eastAsia="方正仿宋简体"/>
          <w:sz w:val="32"/>
          <w:szCs w:val="32"/>
        </w:rPr>
      </w:pPr>
      <w:r>
        <w:rPr>
          <w:rFonts w:hint="eastAsia" w:ascii="方正仿宋简体" w:eastAsia="方正仿宋简体"/>
          <w:sz w:val="32"/>
          <w:szCs w:val="32"/>
        </w:rPr>
        <w:t>审批程序：产品质量监督司负责人审查工业产品生产许可证准予许可签报、工业产品生产许可证不予许可签报，确定同意、不同意审查意见，作出是否许可的决定。</w:t>
      </w:r>
    </w:p>
    <w:p>
      <w:pPr>
        <w:ind w:firstLine="624"/>
        <w:rPr>
          <w:rFonts w:ascii="方正仿宋简体" w:eastAsia="方正仿宋简体"/>
          <w:sz w:val="32"/>
          <w:szCs w:val="32"/>
        </w:rPr>
      </w:pPr>
      <w:r>
        <w:rPr>
          <w:rFonts w:hint="eastAsia" w:ascii="方正仿宋简体" w:eastAsia="方正仿宋简体"/>
          <w:sz w:val="32"/>
          <w:szCs w:val="32"/>
        </w:rPr>
        <w:t>审批时限：自受理企业申请之日起30个工作日内完成。</w:t>
      </w:r>
    </w:p>
    <w:p>
      <w:pPr>
        <w:ind w:firstLine="624"/>
        <w:rPr>
          <w:rFonts w:ascii="方正仿宋简体" w:eastAsia="方正仿宋简体"/>
          <w:sz w:val="32"/>
          <w:szCs w:val="32"/>
        </w:rPr>
      </w:pPr>
      <w:r>
        <w:rPr>
          <w:rFonts w:hint="eastAsia" w:ascii="方正仿宋简体" w:eastAsia="方正仿宋简体"/>
          <w:sz w:val="32"/>
          <w:szCs w:val="32"/>
        </w:rPr>
        <w:t>相关文书：工业产品生产许可证准予许可签报、工业产品生产许可证不予许可签报。</w:t>
      </w:r>
    </w:p>
    <w:p>
      <w:pPr>
        <w:ind w:firstLine="624"/>
        <w:rPr>
          <w:rFonts w:ascii="方正仿宋简体" w:eastAsia="方正仿宋简体"/>
          <w:sz w:val="32"/>
          <w:szCs w:val="32"/>
        </w:rPr>
      </w:pPr>
      <w:r>
        <w:rPr>
          <w:rFonts w:hint="eastAsia" w:ascii="方正仿宋简体" w:eastAsia="方正仿宋简体"/>
          <w:sz w:val="32"/>
          <w:szCs w:val="32"/>
        </w:rPr>
        <w:t>2、审查人员。受理人员、核查人员、检验人员、全国许可证审查中心负责人、总局产品质量监督司负责人。</w:t>
      </w:r>
    </w:p>
    <w:p>
      <w:pPr>
        <w:ind w:firstLine="624"/>
        <w:rPr>
          <w:rFonts w:ascii="方正仿宋简体" w:eastAsia="方正仿宋简体"/>
          <w:sz w:val="32"/>
          <w:szCs w:val="32"/>
        </w:rPr>
      </w:pPr>
      <w:r>
        <w:rPr>
          <w:rFonts w:hint="eastAsia" w:ascii="方正仿宋简体" w:eastAsia="方正仿宋简体"/>
          <w:sz w:val="32"/>
          <w:szCs w:val="32"/>
        </w:rPr>
        <w:t>3、经办要求。</w:t>
      </w:r>
    </w:p>
    <w:p>
      <w:pPr>
        <w:jc w:val="center"/>
        <w:rPr>
          <w:rFonts w:ascii="方正仿宋简体" w:eastAsia="方正仿宋简体"/>
          <w:b/>
          <w:szCs w:val="21"/>
        </w:rPr>
      </w:pPr>
      <w:r>
        <w:rPr>
          <w:rFonts w:hint="eastAsia" w:ascii="方正仿宋简体" w:eastAsia="方正仿宋简体"/>
          <w:b/>
          <w:szCs w:val="21"/>
        </w:rPr>
        <w:t>表1 受理人员审查表</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b/>
                <w:szCs w:val="21"/>
              </w:rPr>
            </w:pPr>
            <w:r>
              <w:rPr>
                <w:rFonts w:hint="eastAsia" w:ascii="方正仿宋简体" w:eastAsia="方正仿宋简体"/>
                <w:b/>
                <w:szCs w:val="21"/>
              </w:rPr>
              <w:t>审查经办</w:t>
            </w:r>
          </w:p>
        </w:tc>
        <w:tc>
          <w:tcPr>
            <w:tcW w:w="6996" w:type="dxa"/>
            <w:vAlign w:val="center"/>
          </w:tcPr>
          <w:p>
            <w:pPr>
              <w:jc w:val="center"/>
              <w:rPr>
                <w:rFonts w:ascii="方正仿宋简体" w:eastAsia="方正仿宋简体"/>
                <w:b/>
                <w:szCs w:val="21"/>
              </w:rPr>
            </w:pPr>
            <w:r>
              <w:rPr>
                <w:rFonts w:hint="eastAsia" w:ascii="方正仿宋简体" w:eastAsia="方正仿宋简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环节名称</w:t>
            </w:r>
          </w:p>
        </w:tc>
        <w:tc>
          <w:tcPr>
            <w:tcW w:w="6996" w:type="dxa"/>
          </w:tcPr>
          <w:p>
            <w:pPr>
              <w:rPr>
                <w:rFonts w:ascii="方正仿宋简体" w:eastAsia="方正仿宋简体"/>
                <w:szCs w:val="21"/>
              </w:rPr>
            </w:pPr>
            <w:r>
              <w:rPr>
                <w:rFonts w:hint="eastAsia" w:ascii="方正仿宋简体" w:eastAsia="方正仿宋简体"/>
                <w:szCs w:val="21"/>
              </w:rPr>
              <w:t>受理人员审查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审查司（局）</w:t>
            </w:r>
          </w:p>
        </w:tc>
        <w:tc>
          <w:tcPr>
            <w:tcW w:w="6996" w:type="dxa"/>
          </w:tcPr>
          <w:p>
            <w:pPr>
              <w:rPr>
                <w:rFonts w:ascii="方正仿宋简体" w:eastAsia="方正仿宋简体"/>
                <w:szCs w:val="21"/>
              </w:rPr>
            </w:pPr>
            <w:r>
              <w:rPr>
                <w:rFonts w:hint="eastAsia" w:ascii="方正仿宋简体" w:eastAsia="方正仿宋简体"/>
                <w:szCs w:val="21"/>
              </w:rPr>
              <w:t>省级质量技术监督部门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责任人</w:t>
            </w:r>
          </w:p>
        </w:tc>
        <w:tc>
          <w:tcPr>
            <w:tcW w:w="6996" w:type="dxa"/>
          </w:tcPr>
          <w:p>
            <w:pPr>
              <w:rPr>
                <w:rFonts w:ascii="方正仿宋简体" w:eastAsia="方正仿宋简体"/>
                <w:szCs w:val="21"/>
              </w:rPr>
            </w:pPr>
            <w:r>
              <w:rPr>
                <w:rFonts w:hint="eastAsia" w:ascii="方正仿宋简体" w:eastAsia="方正仿宋简体"/>
                <w:szCs w:val="21"/>
              </w:rPr>
              <w:t>受理部门负责人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职责和权限</w:t>
            </w:r>
          </w:p>
        </w:tc>
        <w:tc>
          <w:tcPr>
            <w:tcW w:w="6996" w:type="dxa"/>
          </w:tcPr>
          <w:p>
            <w:pPr>
              <w:rPr>
                <w:rFonts w:ascii="方正仿宋简体" w:eastAsia="方正仿宋简体"/>
                <w:szCs w:val="21"/>
              </w:rPr>
            </w:pPr>
            <w:r>
              <w:rPr>
                <w:rFonts w:hint="eastAsia" w:ascii="方正仿宋简体" w:eastAsia="方正仿宋简体"/>
                <w:szCs w:val="21"/>
              </w:rPr>
              <w:t>1、受理岗位负责现场接收材料；</w:t>
            </w:r>
          </w:p>
          <w:p>
            <w:pPr>
              <w:rPr>
                <w:rFonts w:ascii="方正仿宋简体" w:eastAsia="方正仿宋简体"/>
                <w:szCs w:val="21"/>
              </w:rPr>
            </w:pPr>
            <w:r>
              <w:rPr>
                <w:rFonts w:hint="eastAsia" w:ascii="方正仿宋简体" w:eastAsia="方正仿宋简体"/>
                <w:szCs w:val="21"/>
              </w:rPr>
              <w:t>2、申请材料齐全且符合法定形式的，按照规定时限予以受理，出具受理单。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审查内容</w:t>
            </w:r>
          </w:p>
        </w:tc>
        <w:tc>
          <w:tcPr>
            <w:tcW w:w="6996" w:type="dxa"/>
          </w:tcPr>
          <w:p>
            <w:pPr>
              <w:rPr>
                <w:rFonts w:ascii="方正仿宋简体" w:eastAsia="方正仿宋简体"/>
                <w:szCs w:val="21"/>
              </w:rPr>
            </w:pPr>
            <w:r>
              <w:rPr>
                <w:rFonts w:hint="eastAsia" w:ascii="方正仿宋简体" w:eastAsia="方正仿宋简体"/>
                <w:szCs w:val="21"/>
              </w:rPr>
              <w:t>审查要点：</w:t>
            </w:r>
          </w:p>
          <w:p>
            <w:pPr>
              <w:rPr>
                <w:rFonts w:ascii="方正仿宋简体" w:eastAsia="方正仿宋简体"/>
                <w:szCs w:val="21"/>
              </w:rPr>
            </w:pPr>
            <w:r>
              <w:rPr>
                <w:rFonts w:hint="eastAsia" w:ascii="方正仿宋简体" w:hAnsi="宋体" w:eastAsia="方正仿宋简体"/>
                <w:szCs w:val="21"/>
              </w:rPr>
              <w:t>1、</w:t>
            </w:r>
            <w:r>
              <w:rPr>
                <w:rFonts w:hint="eastAsia" w:ascii="方正仿宋简体" w:eastAsia="方正仿宋简体"/>
                <w:szCs w:val="21"/>
              </w:rPr>
              <w:t>企业申请材料是否完整齐全；</w:t>
            </w:r>
          </w:p>
          <w:p>
            <w:pPr>
              <w:rPr>
                <w:rFonts w:ascii="方正仿宋简体" w:eastAsia="方正仿宋简体"/>
                <w:szCs w:val="21"/>
              </w:rPr>
            </w:pPr>
            <w:r>
              <w:rPr>
                <w:rFonts w:hint="eastAsia" w:ascii="方正仿宋简体" w:eastAsia="方正仿宋简体"/>
                <w:szCs w:val="21"/>
              </w:rPr>
              <w:t>2、</w:t>
            </w:r>
            <w:r>
              <w:rPr>
                <w:rFonts w:hint="eastAsia" w:ascii="方正仿宋简体" w:hAnsi="Calibri" w:eastAsia="方正仿宋简体" w:cs="Times New Roman"/>
                <w:szCs w:val="21"/>
              </w:rPr>
              <w:t>申请书单位名称、住所、营业场所和单位公章</w:t>
            </w:r>
            <w:r>
              <w:rPr>
                <w:rFonts w:hint="eastAsia" w:ascii="方正仿宋简体" w:eastAsia="方正仿宋简体"/>
                <w:szCs w:val="21"/>
              </w:rPr>
              <w:t>是否</w:t>
            </w:r>
            <w:r>
              <w:rPr>
                <w:rFonts w:hint="eastAsia" w:ascii="方正仿宋简体" w:hAnsi="Calibri" w:eastAsia="方正仿宋简体" w:cs="Times New Roman"/>
                <w:szCs w:val="21"/>
              </w:rPr>
              <w:t>与营业执照的名称、地址完全一致</w:t>
            </w:r>
            <w:r>
              <w:rPr>
                <w:rFonts w:hint="eastAsia" w:ascii="方正仿宋简体" w:eastAsia="方正仿宋简体"/>
                <w:szCs w:val="21"/>
              </w:rPr>
              <w:t>；</w:t>
            </w:r>
          </w:p>
          <w:p>
            <w:pPr>
              <w:rPr>
                <w:rFonts w:ascii="方正仿宋简体" w:eastAsia="方正仿宋简体"/>
                <w:szCs w:val="21"/>
              </w:rPr>
            </w:pPr>
            <w:r>
              <w:rPr>
                <w:rFonts w:hint="eastAsia" w:ascii="方正仿宋简体" w:eastAsia="方正仿宋简体"/>
                <w:szCs w:val="21"/>
              </w:rPr>
              <w:t>3、</w:t>
            </w:r>
            <w:r>
              <w:rPr>
                <w:rFonts w:hint="eastAsia" w:ascii="方正仿宋简体" w:hAnsi="Calibri" w:eastAsia="方正仿宋简体" w:cs="Times New Roman"/>
                <w:szCs w:val="21"/>
              </w:rPr>
              <w:t>申请书的填写</w:t>
            </w:r>
            <w:r>
              <w:rPr>
                <w:rFonts w:hint="eastAsia" w:ascii="方正仿宋简体" w:eastAsia="方正仿宋简体"/>
                <w:szCs w:val="21"/>
              </w:rPr>
              <w:t>是否</w:t>
            </w:r>
            <w:r>
              <w:rPr>
                <w:rFonts w:hint="eastAsia" w:ascii="方正仿宋简体" w:hAnsi="Calibri" w:eastAsia="方正仿宋简体" w:cs="Times New Roman"/>
                <w:szCs w:val="21"/>
              </w:rPr>
              <w:t>符合填写要求，内容填写</w:t>
            </w:r>
            <w:r>
              <w:rPr>
                <w:rFonts w:hint="eastAsia" w:ascii="方正仿宋简体" w:eastAsia="方正仿宋简体"/>
                <w:szCs w:val="21"/>
              </w:rPr>
              <w:t>是否</w:t>
            </w:r>
            <w:r>
              <w:rPr>
                <w:rFonts w:hint="eastAsia" w:ascii="方正仿宋简体" w:hAnsi="Calibri" w:eastAsia="方正仿宋简体" w:cs="Times New Roman"/>
                <w:szCs w:val="21"/>
              </w:rPr>
              <w:t>完整，与提供的资质证书、证明材料</w:t>
            </w:r>
            <w:r>
              <w:rPr>
                <w:rFonts w:hint="eastAsia" w:ascii="方正仿宋简体" w:eastAsia="方正仿宋简体"/>
                <w:szCs w:val="21"/>
              </w:rPr>
              <w:t>是否</w:t>
            </w:r>
            <w:r>
              <w:rPr>
                <w:rFonts w:hint="eastAsia" w:ascii="方正仿宋简体" w:hAnsi="Calibri" w:eastAsia="方正仿宋简体" w:cs="Times New Roman"/>
                <w:szCs w:val="21"/>
              </w:rPr>
              <w:t>一致，不涉及的项目</w:t>
            </w:r>
            <w:r>
              <w:rPr>
                <w:rFonts w:hint="eastAsia" w:ascii="方正仿宋简体" w:eastAsia="方正仿宋简体"/>
                <w:szCs w:val="21"/>
              </w:rPr>
              <w:t>应</w:t>
            </w:r>
            <w:r>
              <w:rPr>
                <w:rFonts w:hint="eastAsia" w:ascii="方正仿宋简体" w:hAnsi="Calibri" w:eastAsia="方正仿宋简体" w:cs="Times New Roman"/>
                <w:szCs w:val="21"/>
              </w:rPr>
              <w:t>填写</w:t>
            </w:r>
            <w:r>
              <w:rPr>
                <w:rFonts w:hint="eastAsia" w:ascii="方正仿宋简体" w:eastAsia="方正仿宋简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审查方式</w:t>
            </w:r>
          </w:p>
        </w:tc>
        <w:tc>
          <w:tcPr>
            <w:tcW w:w="6996" w:type="dxa"/>
          </w:tcPr>
          <w:p>
            <w:pPr>
              <w:rPr>
                <w:rFonts w:ascii="方正仿宋简体" w:eastAsia="方正仿宋简体"/>
                <w:szCs w:val="21"/>
              </w:rPr>
            </w:pPr>
            <w:r>
              <w:rPr>
                <w:rFonts w:hint="eastAsia" w:ascii="方正仿宋简体" w:eastAsia="方正仿宋简体"/>
                <w:szCs w:val="21"/>
              </w:rPr>
              <w:t>书面审核。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审查程序</w:t>
            </w:r>
          </w:p>
        </w:tc>
        <w:tc>
          <w:tcPr>
            <w:tcW w:w="6996" w:type="dxa"/>
          </w:tcPr>
          <w:p>
            <w:pPr>
              <w:rPr>
                <w:rFonts w:ascii="方正仿宋简体" w:eastAsia="方正仿宋简体"/>
                <w:szCs w:val="21"/>
              </w:rPr>
            </w:pPr>
            <w:r>
              <w:rPr>
                <w:rFonts w:hint="eastAsia" w:ascii="方正仿宋简体" w:eastAsia="方正仿宋简体"/>
                <w:szCs w:val="21"/>
              </w:rPr>
              <w:t>受理人员负责行政许可事项申请材料的审核，应严格按照工业产品生产许可证实施细则规定进行审核，并根据下列情况分别做出处理：</w:t>
            </w:r>
          </w:p>
          <w:p>
            <w:pPr>
              <w:rPr>
                <w:rFonts w:ascii="方正仿宋简体" w:eastAsia="方正仿宋简体"/>
                <w:szCs w:val="21"/>
              </w:rPr>
            </w:pPr>
            <w:r>
              <w:rPr>
                <w:rFonts w:hint="eastAsia" w:ascii="方正仿宋简体" w:eastAsia="方正仿宋简体"/>
                <w:szCs w:val="21"/>
              </w:rPr>
              <w:t>1、申请事项依法不需要取得工业产品生产许可证的，应当即时告知企业不受理。</w:t>
            </w:r>
          </w:p>
          <w:p>
            <w:pPr>
              <w:rPr>
                <w:rFonts w:ascii="方正仿宋简体" w:eastAsia="方正仿宋简体"/>
                <w:szCs w:val="21"/>
              </w:rPr>
            </w:pPr>
            <w:r>
              <w:rPr>
                <w:rFonts w:hint="eastAsia" w:ascii="方正仿宋简体" w:eastAsia="方正仿宋简体"/>
                <w:szCs w:val="21"/>
              </w:rPr>
              <w:t>2、申请事项依法不属于生产许可证主管部门职权范围的，不予受理，并出具《不予受理决定书》。</w:t>
            </w:r>
          </w:p>
          <w:p>
            <w:pPr>
              <w:rPr>
                <w:rFonts w:ascii="方正仿宋简体" w:eastAsia="方正仿宋简体"/>
                <w:szCs w:val="21"/>
              </w:rPr>
            </w:pPr>
            <w:r>
              <w:rPr>
                <w:rFonts w:hint="eastAsia" w:ascii="方正仿宋简体" w:eastAsia="方正仿宋简体"/>
                <w:szCs w:val="21"/>
              </w:rPr>
              <w:t>3、申请材料存在可以当场更正错误的，应当允许企业当场更正。</w:t>
            </w:r>
          </w:p>
          <w:p>
            <w:pPr>
              <w:rPr>
                <w:rFonts w:ascii="方正仿宋简体" w:eastAsia="方正仿宋简体"/>
                <w:szCs w:val="21"/>
              </w:rPr>
            </w:pPr>
            <w:r>
              <w:rPr>
                <w:rFonts w:hint="eastAsia" w:ascii="方正仿宋简体" w:eastAsia="方正仿宋简体"/>
                <w:szCs w:val="21"/>
              </w:rPr>
              <w:t>4、申请材料不齐全或者不符合法定形式的，应当当场或者在5个工作日内出具《行政许可申请材料补正告知书》，一次告知申报单位需要补正的全部内容，逾期不告知的，自收到申请材料之日起即为受理。</w:t>
            </w:r>
          </w:p>
          <w:p>
            <w:pPr>
              <w:rPr>
                <w:rFonts w:ascii="方正仿宋简体" w:eastAsia="方正仿宋简体"/>
                <w:szCs w:val="21"/>
              </w:rPr>
            </w:pPr>
            <w:r>
              <w:rPr>
                <w:rFonts w:hint="eastAsia" w:ascii="方正仿宋简体" w:eastAsia="方正仿宋简体"/>
                <w:szCs w:val="21"/>
              </w:rPr>
              <w:t>5、申请材料齐全、符合法定形式，或者申请人按照要求提交全部补正申请材料，应当受理其行政许可申请，出具《行政许可申请受理决定书》。</w:t>
            </w:r>
          </w:p>
          <w:p>
            <w:pPr>
              <w:rPr>
                <w:rFonts w:ascii="方正仿宋简体" w:hAnsi="Calibri" w:eastAsia="方正仿宋简体" w:cs="Times New Roman"/>
                <w:sz w:val="32"/>
                <w:szCs w:val="32"/>
              </w:rPr>
            </w:pPr>
            <w:r>
              <w:rPr>
                <w:rFonts w:hint="eastAsia" w:ascii="方正仿宋简体" w:eastAsia="方正仿宋简体"/>
                <w:szCs w:val="21"/>
              </w:rPr>
              <w:t>6、受理人员将《行政许可申请受理决定书》生成</w:t>
            </w:r>
            <w:r>
              <w:rPr>
                <w:rFonts w:ascii="方正仿宋简体" w:eastAsia="方正仿宋简体"/>
                <w:szCs w:val="21"/>
              </w:rPr>
              <w:t>一式</w:t>
            </w:r>
            <w:r>
              <w:rPr>
                <w:rFonts w:hint="eastAsia" w:ascii="方正仿宋简体" w:eastAsia="方正仿宋简体"/>
                <w:szCs w:val="21"/>
              </w:rPr>
              <w:t>二份，一份给申请人，另一份连同申请资料送交省级质量技术监督部门生产许可证所在部门存档。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审查结论确定</w:t>
            </w:r>
          </w:p>
        </w:tc>
        <w:tc>
          <w:tcPr>
            <w:tcW w:w="6996" w:type="dxa"/>
          </w:tcPr>
          <w:p>
            <w:pPr>
              <w:rPr>
                <w:rFonts w:ascii="方正仿宋简体" w:eastAsia="方正仿宋简体"/>
                <w:szCs w:val="21"/>
              </w:rPr>
            </w:pPr>
            <w:r>
              <w:rPr>
                <w:rFonts w:hint="eastAsia" w:ascii="方正仿宋简体" w:eastAsia="方正仿宋简体"/>
                <w:szCs w:val="21"/>
              </w:rPr>
              <w:t>1、申请材料符合要求的，作出受理决定。</w:t>
            </w:r>
          </w:p>
          <w:p>
            <w:pPr>
              <w:rPr>
                <w:rFonts w:ascii="方正仿宋简体" w:eastAsia="方正仿宋简体"/>
                <w:szCs w:val="21"/>
              </w:rPr>
            </w:pPr>
            <w:r>
              <w:rPr>
                <w:rFonts w:hint="eastAsia" w:ascii="方正仿宋简体" w:eastAsia="方正仿宋简体"/>
                <w:szCs w:val="21"/>
              </w:rPr>
              <w:t>2、申请事项依法不属于生产许可证主管部门职权范围的，作出不予受理决定。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审查期限</w:t>
            </w:r>
          </w:p>
        </w:tc>
        <w:tc>
          <w:tcPr>
            <w:tcW w:w="6996" w:type="dxa"/>
          </w:tcPr>
          <w:p>
            <w:pPr>
              <w:rPr>
                <w:rFonts w:ascii="方正仿宋简体" w:eastAsia="方正仿宋简体"/>
                <w:szCs w:val="21"/>
              </w:rPr>
            </w:pPr>
            <w:r>
              <w:rPr>
                <w:rFonts w:hint="eastAsia" w:ascii="方正仿宋简体" w:eastAsia="方正仿宋简体"/>
                <w:szCs w:val="21"/>
              </w:rPr>
              <w:t>收到企业申请后5个工作日内。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相关文书</w:t>
            </w:r>
          </w:p>
        </w:tc>
        <w:tc>
          <w:tcPr>
            <w:tcW w:w="6996" w:type="dxa"/>
          </w:tcPr>
          <w:p>
            <w:pPr>
              <w:rPr>
                <w:rFonts w:ascii="方正仿宋简体" w:eastAsia="方正仿宋简体"/>
                <w:szCs w:val="21"/>
              </w:rPr>
            </w:pPr>
            <w:r>
              <w:rPr>
                <w:rFonts w:hint="eastAsia" w:ascii="方正仿宋简体" w:eastAsia="方正仿宋简体"/>
                <w:szCs w:val="21"/>
              </w:rPr>
              <w:t>1、行政许可申请受理决定书。</w:t>
            </w:r>
          </w:p>
          <w:p>
            <w:pPr>
              <w:rPr>
                <w:rFonts w:ascii="方正仿宋简体" w:eastAsia="方正仿宋简体"/>
                <w:szCs w:val="21"/>
              </w:rPr>
            </w:pPr>
            <w:r>
              <w:rPr>
                <w:rFonts w:hint="eastAsia" w:ascii="方正仿宋简体" w:eastAsia="方正仿宋简体"/>
                <w:szCs w:val="21"/>
              </w:rPr>
              <w:t>2、行政许可申请材料补正告知书。</w:t>
            </w:r>
          </w:p>
          <w:p>
            <w:pPr>
              <w:rPr>
                <w:rFonts w:ascii="方正仿宋简体" w:eastAsia="方正仿宋简体"/>
                <w:szCs w:val="21"/>
              </w:rPr>
            </w:pPr>
            <w:r>
              <w:rPr>
                <w:rFonts w:hint="eastAsia" w:ascii="方正仿宋简体" w:eastAsia="方正仿宋简体"/>
                <w:szCs w:val="21"/>
              </w:rPr>
              <w:t>3、行政许可申请不予受理决定书。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注意事项及不当行为应承担的后果</w:t>
            </w:r>
          </w:p>
        </w:tc>
        <w:tc>
          <w:tcPr>
            <w:tcW w:w="6996" w:type="dxa"/>
          </w:tcPr>
          <w:p>
            <w:pPr>
              <w:rPr>
                <w:rFonts w:ascii="方正仿宋简体" w:eastAsia="方正仿宋简体"/>
                <w:szCs w:val="21"/>
              </w:rPr>
            </w:pPr>
            <w:r>
              <w:rPr>
                <w:rFonts w:hint="eastAsia" w:ascii="方正仿宋简体" w:eastAsia="方正仿宋简体"/>
                <w:szCs w:val="21"/>
              </w:rPr>
              <w:t>注意事项：</w:t>
            </w:r>
          </w:p>
          <w:p>
            <w:pPr>
              <w:rPr>
                <w:rFonts w:ascii="方正仿宋简体" w:eastAsia="方正仿宋简体"/>
                <w:szCs w:val="21"/>
              </w:rPr>
            </w:pPr>
            <w:r>
              <w:rPr>
                <w:rFonts w:hint="eastAsia" w:ascii="方正仿宋简体" w:eastAsia="方正仿宋简体"/>
                <w:szCs w:val="21"/>
              </w:rPr>
              <w:t>1、对于因内部工作人员过问，从而影响生产许可证审批公正性、科学性的应记录在案，以备查询。</w:t>
            </w:r>
          </w:p>
          <w:p>
            <w:pPr>
              <w:rPr>
                <w:rFonts w:ascii="方正仿宋简体" w:eastAsia="方正仿宋简体"/>
                <w:szCs w:val="21"/>
              </w:rPr>
            </w:pPr>
            <w:r>
              <w:rPr>
                <w:rFonts w:hint="eastAsia" w:ascii="方正仿宋简体" w:eastAsia="方正仿宋简体"/>
                <w:szCs w:val="21"/>
              </w:rPr>
              <w:t>2、需在《工业产品生产许可证管理条例》、《工业产品生产许可证管理条例实施办法》、《工业产品生产许可证实施细则通则》、产品实施细则规定时限内完成。</w:t>
            </w:r>
          </w:p>
          <w:p>
            <w:pPr>
              <w:rPr>
                <w:rFonts w:ascii="方正仿宋简体" w:eastAsia="方正仿宋简体"/>
                <w:szCs w:val="21"/>
              </w:rPr>
            </w:pPr>
            <w:r>
              <w:rPr>
                <w:rFonts w:hint="eastAsia" w:ascii="方正仿宋简体" w:eastAsia="方正仿宋简体"/>
                <w:szCs w:val="21"/>
              </w:rPr>
              <w:t>相关责任：</w:t>
            </w:r>
          </w:p>
          <w:p>
            <w:pPr>
              <w:shd w:val="clear" w:color="auto" w:fill="FFFFFF"/>
              <w:spacing w:line="326" w:lineRule="atLeast"/>
              <w:rPr>
                <w:rFonts w:ascii="方正仿宋简体" w:hAnsi="Arial" w:eastAsia="方正仿宋简体" w:cs="Arial"/>
                <w:color w:val="333333"/>
                <w:kern w:val="0"/>
                <w:szCs w:val="21"/>
              </w:rPr>
            </w:pPr>
            <w:r>
              <w:rPr>
                <w:rFonts w:hint="eastAsia" w:ascii="方正仿宋简体" w:eastAsia="方正仿宋简体"/>
                <w:szCs w:val="21"/>
              </w:rPr>
              <w:t>1、</w:t>
            </w:r>
            <w:r>
              <w:rPr>
                <w:rFonts w:hint="eastAsia" w:ascii="方正仿宋简体" w:hAnsi="Arial" w:eastAsia="方正仿宋简体" w:cs="Arial"/>
                <w:color w:val="333333"/>
                <w:kern w:val="0"/>
                <w:szCs w:val="21"/>
              </w:rPr>
              <w:t>受理人员有下列情形之一的，由其上级行政机关或者监察机关责令改正；情节严重的，对直接负责的主管人员和其他直接责任人员依法给予行政处分：</w:t>
            </w:r>
          </w:p>
          <w:p>
            <w:pPr>
              <w:widowControl/>
              <w:shd w:val="clear" w:color="auto" w:fill="FFFFFF"/>
              <w:spacing w:line="326" w:lineRule="atLeast"/>
              <w:jc w:val="left"/>
              <w:rPr>
                <w:rFonts w:ascii="方正仿宋简体" w:hAnsi="Arial" w:eastAsia="方正仿宋简体" w:cs="Arial"/>
                <w:color w:val="333333"/>
                <w:kern w:val="0"/>
                <w:szCs w:val="21"/>
              </w:rPr>
            </w:pPr>
            <w:r>
              <w:rPr>
                <w:rFonts w:hint="eastAsia" w:ascii="方正仿宋简体" w:hAnsi="Arial" w:eastAsia="方正仿宋简体" w:cs="Arial"/>
                <w:color w:val="333333"/>
                <w:kern w:val="0"/>
                <w:szCs w:val="21"/>
              </w:rPr>
              <w:t>（1）对符合本条例规定的条件的申请不予受理的；</w:t>
            </w:r>
          </w:p>
          <w:p>
            <w:pPr>
              <w:widowControl/>
              <w:shd w:val="clear" w:color="auto" w:fill="FFFFFF"/>
              <w:spacing w:line="326" w:lineRule="atLeast"/>
              <w:jc w:val="left"/>
              <w:rPr>
                <w:rFonts w:ascii="方正仿宋简体" w:hAnsi="Arial" w:eastAsia="方正仿宋简体" w:cs="Arial"/>
                <w:color w:val="333333"/>
                <w:kern w:val="0"/>
                <w:szCs w:val="21"/>
              </w:rPr>
            </w:pPr>
            <w:r>
              <w:rPr>
                <w:rFonts w:hint="eastAsia" w:ascii="方正仿宋简体" w:hAnsi="Arial" w:eastAsia="方正仿宋简体" w:cs="Arial"/>
                <w:color w:val="333333"/>
                <w:kern w:val="0"/>
                <w:szCs w:val="21"/>
              </w:rPr>
              <w:t>（2）不在办公场所公示依法应当公示的材料的；</w:t>
            </w:r>
          </w:p>
          <w:p>
            <w:pPr>
              <w:widowControl/>
              <w:shd w:val="clear" w:color="auto" w:fill="FFFFFF"/>
              <w:spacing w:line="326" w:lineRule="atLeast"/>
              <w:jc w:val="left"/>
              <w:rPr>
                <w:rFonts w:ascii="方正仿宋简体" w:hAnsi="Arial" w:eastAsia="方正仿宋简体" w:cs="Arial"/>
                <w:color w:val="333333"/>
                <w:kern w:val="0"/>
                <w:szCs w:val="21"/>
              </w:rPr>
            </w:pPr>
            <w:r>
              <w:rPr>
                <w:rFonts w:hint="eastAsia" w:ascii="方正仿宋简体" w:hAnsi="Arial" w:eastAsia="方正仿宋简体" w:cs="Arial"/>
                <w:color w:val="333333"/>
                <w:kern w:val="0"/>
                <w:szCs w:val="21"/>
              </w:rPr>
              <w:t>（3）在受理、审查、决定过程中，未向申请人、利害关系人履行法定告知义务的；</w:t>
            </w:r>
          </w:p>
          <w:p>
            <w:pPr>
              <w:widowControl/>
              <w:shd w:val="clear" w:color="auto" w:fill="FFFFFF"/>
              <w:spacing w:line="326" w:lineRule="atLeast"/>
              <w:jc w:val="left"/>
              <w:rPr>
                <w:rFonts w:ascii="方正仿宋简体" w:hAnsi="Arial" w:eastAsia="方正仿宋简体" w:cs="Arial"/>
                <w:color w:val="333333"/>
                <w:kern w:val="0"/>
                <w:szCs w:val="21"/>
              </w:rPr>
            </w:pPr>
            <w:r>
              <w:rPr>
                <w:rFonts w:hint="eastAsia" w:ascii="方正仿宋简体" w:hAnsi="Arial" w:eastAsia="方正仿宋简体" w:cs="Arial"/>
                <w:color w:val="333333"/>
                <w:kern w:val="0"/>
                <w:szCs w:val="21"/>
              </w:rPr>
              <w:t>（4）申请人提交的申请材料不齐全、不符合法定形式，不一次告知申请人必须补正的全部内容的；</w:t>
            </w:r>
          </w:p>
          <w:p>
            <w:pPr>
              <w:widowControl/>
              <w:shd w:val="clear" w:color="auto" w:fill="FFFFFF"/>
              <w:spacing w:line="326" w:lineRule="atLeast"/>
              <w:jc w:val="left"/>
              <w:rPr>
                <w:rFonts w:ascii="方正仿宋简体" w:hAnsi="Arial" w:eastAsia="方正仿宋简体" w:cs="Arial"/>
                <w:color w:val="333333"/>
                <w:kern w:val="0"/>
                <w:szCs w:val="21"/>
              </w:rPr>
            </w:pPr>
            <w:r>
              <w:rPr>
                <w:rFonts w:hint="eastAsia" w:ascii="方正仿宋简体" w:hAnsi="Arial" w:eastAsia="方正仿宋简体" w:cs="Arial"/>
                <w:color w:val="333333"/>
                <w:kern w:val="0"/>
                <w:szCs w:val="21"/>
              </w:rPr>
              <w:t>（5）未依法说明不受理申请或者不予许可的理由的；</w:t>
            </w:r>
          </w:p>
          <w:p>
            <w:pPr>
              <w:rPr>
                <w:rFonts w:ascii="方正仿宋简体" w:hAnsi="Arial" w:eastAsia="方正仿宋简体" w:cs="Arial"/>
                <w:color w:val="333333"/>
                <w:szCs w:val="21"/>
                <w:shd w:val="clear" w:color="auto" w:fill="FFFFFF"/>
              </w:rPr>
            </w:pPr>
            <w:r>
              <w:rPr>
                <w:rFonts w:hint="eastAsia" w:ascii="方正仿宋简体" w:eastAsia="方正仿宋简体"/>
                <w:szCs w:val="21"/>
              </w:rPr>
              <w:t>2、质检总局和</w:t>
            </w:r>
            <w:r>
              <w:rPr>
                <w:rFonts w:hint="eastAsia" w:ascii="方正仿宋简体" w:hAnsi="Arial" w:eastAsia="方正仿宋简体" w:cs="Arial"/>
                <w:color w:val="333333"/>
                <w:szCs w:val="21"/>
                <w:shd w:val="clear" w:color="auto" w:fill="FFFFFF"/>
              </w:rPr>
              <w:t>县级以上地方质量技术监督部门的工作人员办理工业产品生产许可证、实施监督检查，索取或者收受他人财物或者谋取其他利益，构成犯罪的，依法追究刑事责任；尚不构成犯罪的，依法给予行政处分。</w:t>
            </w:r>
          </w:p>
        </w:tc>
      </w:tr>
    </w:tbl>
    <w:p>
      <w:pPr>
        <w:jc w:val="center"/>
        <w:rPr>
          <w:rFonts w:ascii="方正仿宋简体" w:eastAsia="方正仿宋简体"/>
          <w:b/>
          <w:szCs w:val="21"/>
        </w:rPr>
      </w:pPr>
    </w:p>
    <w:p>
      <w:pPr>
        <w:jc w:val="center"/>
        <w:rPr>
          <w:rFonts w:ascii="方正仿宋简体" w:eastAsia="方正仿宋简体"/>
          <w:b/>
          <w:szCs w:val="21"/>
        </w:rPr>
      </w:pPr>
      <w:r>
        <w:rPr>
          <w:rFonts w:hint="eastAsia" w:ascii="方正仿宋简体" w:eastAsia="方正仿宋简体"/>
          <w:b/>
          <w:szCs w:val="21"/>
        </w:rPr>
        <w:t>表2 核查人员审查表</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b/>
                <w:szCs w:val="21"/>
              </w:rPr>
            </w:pPr>
            <w:r>
              <w:rPr>
                <w:rFonts w:hint="eastAsia" w:ascii="方正仿宋简体" w:eastAsia="方正仿宋简体"/>
                <w:b/>
                <w:szCs w:val="21"/>
              </w:rPr>
              <w:t>审查经办</w:t>
            </w:r>
          </w:p>
        </w:tc>
        <w:tc>
          <w:tcPr>
            <w:tcW w:w="6996" w:type="dxa"/>
            <w:vAlign w:val="center"/>
          </w:tcPr>
          <w:p>
            <w:pPr>
              <w:jc w:val="center"/>
              <w:rPr>
                <w:rFonts w:ascii="方正仿宋简体" w:eastAsia="方正仿宋简体"/>
                <w:b/>
                <w:szCs w:val="21"/>
              </w:rPr>
            </w:pPr>
            <w:r>
              <w:rPr>
                <w:rFonts w:hint="eastAsia" w:ascii="方正仿宋简体" w:eastAsia="方正仿宋简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环节名称</w:t>
            </w:r>
          </w:p>
        </w:tc>
        <w:tc>
          <w:tcPr>
            <w:tcW w:w="6996" w:type="dxa"/>
          </w:tcPr>
          <w:p>
            <w:pPr>
              <w:rPr>
                <w:rFonts w:ascii="方正仿宋简体" w:eastAsia="方正仿宋简体"/>
                <w:szCs w:val="21"/>
              </w:rPr>
            </w:pPr>
            <w:r>
              <w:rPr>
                <w:rFonts w:hint="eastAsia" w:ascii="方正仿宋简体" w:eastAsia="方正仿宋简体"/>
                <w:szCs w:val="21"/>
              </w:rPr>
              <w:t>实地核查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审查司（局）</w:t>
            </w:r>
          </w:p>
        </w:tc>
        <w:tc>
          <w:tcPr>
            <w:tcW w:w="6996" w:type="dxa"/>
          </w:tcPr>
          <w:p>
            <w:pPr>
              <w:rPr>
                <w:rFonts w:ascii="方正仿宋简体" w:eastAsia="方正仿宋简体"/>
                <w:szCs w:val="21"/>
              </w:rPr>
            </w:pPr>
            <w:r>
              <w:rPr>
                <w:rFonts w:hint="eastAsia" w:ascii="方正仿宋简体" w:eastAsia="方正仿宋简体"/>
                <w:szCs w:val="21"/>
              </w:rPr>
              <w:t>国家质检总局委托的审查机构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责任人</w:t>
            </w:r>
          </w:p>
        </w:tc>
        <w:tc>
          <w:tcPr>
            <w:tcW w:w="6996" w:type="dxa"/>
          </w:tcPr>
          <w:p>
            <w:pPr>
              <w:rPr>
                <w:rFonts w:ascii="方正仿宋简体" w:eastAsia="方正仿宋简体"/>
                <w:szCs w:val="21"/>
              </w:rPr>
            </w:pPr>
            <w:r>
              <w:rPr>
                <w:rFonts w:hint="eastAsia" w:ascii="方正仿宋简体" w:eastAsia="方正仿宋简体"/>
                <w:szCs w:val="21"/>
              </w:rPr>
              <w:t>审查机构负责人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职责和权限</w:t>
            </w:r>
          </w:p>
        </w:tc>
        <w:tc>
          <w:tcPr>
            <w:tcW w:w="6996" w:type="dxa"/>
          </w:tcPr>
          <w:p>
            <w:pPr>
              <w:rPr>
                <w:rFonts w:ascii="方正仿宋简体" w:eastAsia="方正仿宋简体"/>
                <w:szCs w:val="21"/>
              </w:rPr>
            </w:pPr>
            <w:r>
              <w:rPr>
                <w:rFonts w:hint="eastAsia" w:ascii="方正仿宋简体" w:eastAsia="方正仿宋简体"/>
                <w:szCs w:val="21"/>
              </w:rPr>
              <w:t>按实施细则通则和产品实施细则规定内容和要求对企业申请材料的真实性进行核查和对企业申请取证基本条件进行评价。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审查内容</w:t>
            </w:r>
          </w:p>
        </w:tc>
        <w:tc>
          <w:tcPr>
            <w:tcW w:w="6996" w:type="dxa"/>
          </w:tcPr>
          <w:p>
            <w:pPr>
              <w:rPr>
                <w:rFonts w:ascii="方正仿宋简体" w:eastAsia="方正仿宋简体"/>
                <w:szCs w:val="21"/>
              </w:rPr>
            </w:pPr>
            <w:r>
              <w:rPr>
                <w:rFonts w:hint="eastAsia" w:ascii="方正仿宋简体" w:eastAsia="方正仿宋简体"/>
                <w:szCs w:val="21"/>
              </w:rPr>
              <w:t>实施细则通则和产品实施细则规定的要求。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审查方式</w:t>
            </w:r>
          </w:p>
        </w:tc>
        <w:tc>
          <w:tcPr>
            <w:tcW w:w="6996" w:type="dxa"/>
          </w:tcPr>
          <w:p>
            <w:pPr>
              <w:rPr>
                <w:rFonts w:ascii="方正仿宋简体" w:eastAsia="方正仿宋简体"/>
                <w:szCs w:val="21"/>
              </w:rPr>
            </w:pPr>
            <w:r>
              <w:rPr>
                <w:rFonts w:hint="eastAsia" w:ascii="方正仿宋简体" w:eastAsia="方正仿宋简体"/>
                <w:szCs w:val="21"/>
              </w:rPr>
              <w:t>现场审查。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审查程序</w:t>
            </w:r>
          </w:p>
        </w:tc>
        <w:tc>
          <w:tcPr>
            <w:tcW w:w="6996" w:type="dxa"/>
          </w:tcPr>
          <w:p>
            <w:pPr>
              <w:rPr>
                <w:rFonts w:ascii="方正仿宋简体" w:eastAsia="方正仿宋简体"/>
                <w:szCs w:val="21"/>
              </w:rPr>
            </w:pPr>
            <w:r>
              <w:rPr>
                <w:rFonts w:hint="eastAsia" w:ascii="方正仿宋简体" w:eastAsia="方正仿宋简体"/>
                <w:szCs w:val="21"/>
              </w:rPr>
              <w:t>1、预备会议：听取观察员对企业的情况介绍，明确核查分工，明确核查要求。</w:t>
            </w:r>
          </w:p>
          <w:p>
            <w:pPr>
              <w:rPr>
                <w:rFonts w:ascii="方正仿宋简体" w:eastAsia="方正仿宋简体"/>
                <w:szCs w:val="21"/>
              </w:rPr>
            </w:pPr>
            <w:r>
              <w:rPr>
                <w:rFonts w:hint="eastAsia" w:ascii="方正仿宋简体" w:eastAsia="方正仿宋简体"/>
                <w:szCs w:val="21"/>
              </w:rPr>
              <w:t>2、首次会议：说明核查目的、依据、内容、方法、结论确定原则和工作纪律等；确定企业需要核查组回避的事项并作保密承诺；告知企业应给予必要的配合并请企业配备陪同人员；听企业汇报等。</w:t>
            </w:r>
          </w:p>
          <w:p>
            <w:pPr>
              <w:rPr>
                <w:rFonts w:ascii="方正仿宋简体" w:eastAsia="方正仿宋简体"/>
                <w:szCs w:val="21"/>
              </w:rPr>
            </w:pPr>
            <w:r>
              <w:rPr>
                <w:rFonts w:hint="eastAsia" w:ascii="方正仿宋简体" w:eastAsia="方正仿宋简体"/>
                <w:szCs w:val="21"/>
              </w:rPr>
              <w:t>3、现场核查。</w:t>
            </w:r>
          </w:p>
          <w:p>
            <w:pPr>
              <w:rPr>
                <w:rFonts w:ascii="方正仿宋简体" w:eastAsia="方正仿宋简体"/>
                <w:szCs w:val="21"/>
              </w:rPr>
            </w:pPr>
            <w:r>
              <w:rPr>
                <w:rFonts w:hint="eastAsia" w:ascii="方正仿宋简体" w:eastAsia="方正仿宋简体"/>
                <w:szCs w:val="21"/>
              </w:rPr>
              <w:t>4、内部及沟通会议：汇总核查意见，讨论并确认不符合事实；与企业的主要负责人就核查情况进行正式的沟通；填写实地核查记录及编写实地核查报告。</w:t>
            </w:r>
          </w:p>
          <w:p>
            <w:pPr>
              <w:rPr>
                <w:rFonts w:ascii="方正仿宋简体" w:eastAsia="方正仿宋简体"/>
                <w:szCs w:val="21"/>
              </w:rPr>
            </w:pPr>
            <w:r>
              <w:rPr>
                <w:rFonts w:hint="eastAsia" w:ascii="方正仿宋简体" w:eastAsia="方正仿宋简体"/>
                <w:szCs w:val="21"/>
              </w:rPr>
              <w:t>5、末次会议:通报实地核查情况，提出整改意见；宣读企业实地核查报告（核查组不能当场确定核查结果的，由核查组织单位以书面形式通知企业实地核查结果）；说明实地核查报告最终由核查组织单位批准确定。</w:t>
            </w:r>
          </w:p>
          <w:p>
            <w:pPr>
              <w:rPr>
                <w:rFonts w:ascii="方正仿宋简体" w:eastAsia="方正仿宋简体"/>
                <w:szCs w:val="21"/>
              </w:rPr>
            </w:pPr>
            <w:r>
              <w:rPr>
                <w:rFonts w:hint="eastAsia" w:ascii="方正仿宋简体" w:eastAsia="方正仿宋简体"/>
                <w:szCs w:val="21"/>
              </w:rPr>
              <w:t>6、《生产许可证企业实地核查报告》和《企业实地核查不符合项和建议改进项汇总表》复印件应分别留存企业、地方生产许可证主管部门、审查部和全国许可证审查中心各一份。</w:t>
            </w:r>
          </w:p>
          <w:p>
            <w:pPr>
              <w:rPr>
                <w:rFonts w:ascii="方正仿宋简体" w:eastAsia="方正仿宋简体"/>
                <w:szCs w:val="21"/>
              </w:rPr>
            </w:pPr>
            <w:r>
              <w:rPr>
                <w:rFonts w:hint="eastAsia" w:ascii="方正仿宋简体" w:eastAsia="方正仿宋简体"/>
                <w:szCs w:val="21"/>
              </w:rPr>
              <w:t>7、按照实施细则规定的抽样原则进行抽封样品。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审查结论确定</w:t>
            </w:r>
          </w:p>
        </w:tc>
        <w:tc>
          <w:tcPr>
            <w:tcW w:w="6996" w:type="dxa"/>
          </w:tcPr>
          <w:p>
            <w:pPr>
              <w:rPr>
                <w:rFonts w:ascii="方正仿宋简体" w:eastAsia="方正仿宋简体"/>
                <w:szCs w:val="21"/>
              </w:rPr>
            </w:pPr>
            <w:r>
              <w:rPr>
                <w:rFonts w:hint="eastAsia" w:ascii="方正仿宋简体" w:eastAsia="方正仿宋简体"/>
                <w:szCs w:val="21"/>
              </w:rPr>
              <w:t>核查项目无不符合，核查结论为合格，否则核查结论为不合格。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审查期限</w:t>
            </w:r>
          </w:p>
        </w:tc>
        <w:tc>
          <w:tcPr>
            <w:tcW w:w="6996" w:type="dxa"/>
          </w:tcPr>
          <w:p>
            <w:pPr>
              <w:rPr>
                <w:rFonts w:ascii="方正仿宋简体" w:eastAsia="方正仿宋简体"/>
                <w:szCs w:val="21"/>
              </w:rPr>
            </w:pPr>
            <w:r>
              <w:rPr>
                <w:rFonts w:hint="eastAsia" w:ascii="方正仿宋简体" w:eastAsia="方正仿宋简体"/>
                <w:szCs w:val="21"/>
              </w:rPr>
              <w:t>自受理企业申请之日起20个工作日内完成。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相关文书</w:t>
            </w:r>
          </w:p>
        </w:tc>
        <w:tc>
          <w:tcPr>
            <w:tcW w:w="6996" w:type="dxa"/>
          </w:tcPr>
          <w:p>
            <w:pPr>
              <w:rPr>
                <w:rFonts w:ascii="方正仿宋简体" w:eastAsia="方正仿宋简体"/>
                <w:szCs w:val="21"/>
              </w:rPr>
            </w:pPr>
            <w:r>
              <w:rPr>
                <w:rFonts w:hint="eastAsia" w:ascii="方正仿宋简体" w:eastAsia="方正仿宋简体"/>
                <w:szCs w:val="21"/>
              </w:rPr>
              <w:t>1、工业产品生产许可证核查计划</w:t>
            </w:r>
          </w:p>
          <w:p>
            <w:pPr>
              <w:rPr>
                <w:rFonts w:ascii="方正仿宋简体" w:eastAsia="方正仿宋简体"/>
                <w:szCs w:val="21"/>
              </w:rPr>
            </w:pPr>
            <w:r>
              <w:rPr>
                <w:rFonts w:hint="eastAsia" w:ascii="方正仿宋简体" w:eastAsia="方正仿宋简体"/>
                <w:szCs w:val="21"/>
              </w:rPr>
              <w:t>2、核查计划通知书</w:t>
            </w:r>
          </w:p>
          <w:p>
            <w:pPr>
              <w:rPr>
                <w:rFonts w:ascii="方正仿宋简体" w:eastAsia="方正仿宋简体"/>
                <w:szCs w:val="21"/>
              </w:rPr>
            </w:pPr>
            <w:r>
              <w:rPr>
                <w:rFonts w:hint="eastAsia" w:ascii="方正仿宋简体" w:eastAsia="方正仿宋简体"/>
                <w:szCs w:val="21"/>
              </w:rPr>
              <w:t>3、生产许可证企业实地核查报告</w:t>
            </w:r>
          </w:p>
          <w:p>
            <w:pPr>
              <w:rPr>
                <w:rFonts w:ascii="方正仿宋简体" w:eastAsia="方正仿宋简体"/>
                <w:szCs w:val="21"/>
              </w:rPr>
            </w:pPr>
            <w:r>
              <w:rPr>
                <w:rFonts w:hint="eastAsia" w:ascii="方正仿宋简体" w:eastAsia="方正仿宋简体"/>
                <w:szCs w:val="21"/>
              </w:rPr>
              <w:t>4、企业实地核查不符合项和建议改进项汇总表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注意事项及不当行为应承担的后果</w:t>
            </w:r>
          </w:p>
        </w:tc>
        <w:tc>
          <w:tcPr>
            <w:tcW w:w="6996" w:type="dxa"/>
          </w:tcPr>
          <w:p>
            <w:pPr>
              <w:rPr>
                <w:rFonts w:ascii="方正仿宋简体" w:eastAsia="方正仿宋简体"/>
                <w:szCs w:val="21"/>
              </w:rPr>
            </w:pPr>
            <w:r>
              <w:rPr>
                <w:rFonts w:hint="eastAsia" w:ascii="方正仿宋简体" w:eastAsia="方正仿宋简体"/>
                <w:szCs w:val="21"/>
              </w:rPr>
              <w:t>注意事项：</w:t>
            </w:r>
          </w:p>
          <w:p>
            <w:pPr>
              <w:rPr>
                <w:rFonts w:ascii="方正仿宋简体" w:eastAsia="方正仿宋简体"/>
                <w:szCs w:val="21"/>
              </w:rPr>
            </w:pPr>
            <w:r>
              <w:rPr>
                <w:rFonts w:hint="eastAsia" w:ascii="方正仿宋简体" w:eastAsia="方正仿宋简体"/>
                <w:szCs w:val="21"/>
              </w:rPr>
              <w:t>1、对于因内部工作人员过问，从而影响生产许可证审批公正性、科学性的应记录在案，以备查询。</w:t>
            </w:r>
          </w:p>
          <w:p>
            <w:pPr>
              <w:rPr>
                <w:rFonts w:ascii="方正仿宋简体" w:eastAsia="方正仿宋简体"/>
                <w:szCs w:val="21"/>
              </w:rPr>
            </w:pPr>
            <w:r>
              <w:rPr>
                <w:rFonts w:hint="eastAsia" w:ascii="方正仿宋简体" w:eastAsia="方正仿宋简体"/>
                <w:szCs w:val="21"/>
              </w:rPr>
              <w:t>2、需在《工业产品生产许可证管理条例》、《工业产品生产许可证管理条例实施办法》、《工业产品生产许可证实施细则通则》、产品实施细则规定时限内完成。</w:t>
            </w:r>
          </w:p>
          <w:p>
            <w:pPr>
              <w:rPr>
                <w:rFonts w:ascii="方正仿宋简体" w:eastAsia="方正仿宋简体"/>
                <w:szCs w:val="21"/>
              </w:rPr>
            </w:pPr>
            <w:r>
              <w:rPr>
                <w:rFonts w:hint="eastAsia" w:ascii="方正仿宋简体" w:eastAsia="方正仿宋简体"/>
                <w:szCs w:val="21"/>
              </w:rPr>
              <w:t>相关责任：</w:t>
            </w:r>
          </w:p>
          <w:p>
            <w:pPr>
              <w:rPr>
                <w:rFonts w:ascii="方正仿宋简体" w:eastAsia="方正仿宋简体"/>
                <w:szCs w:val="21"/>
              </w:rPr>
            </w:pPr>
            <w:r>
              <w:rPr>
                <w:rFonts w:hint="eastAsia" w:ascii="方正仿宋简体" w:eastAsia="方正仿宋简体"/>
                <w:szCs w:val="21"/>
              </w:rPr>
              <w:t>1、核查人员有下列行为之一的，给予暂停一年处置：</w:t>
            </w:r>
          </w:p>
          <w:p>
            <w:pPr>
              <w:rPr>
                <w:rFonts w:ascii="方正仿宋简体" w:eastAsia="方正仿宋简体"/>
                <w:szCs w:val="21"/>
              </w:rPr>
            </w:pPr>
            <w:r>
              <w:rPr>
                <w:rFonts w:hint="eastAsia" w:ascii="方正仿宋简体" w:eastAsia="方正仿宋简体"/>
                <w:szCs w:val="21"/>
              </w:rPr>
              <w:t>（1）未按规定的程序、时限和要求从事企业实地核查的，且情节较轻的；</w:t>
            </w:r>
          </w:p>
          <w:p>
            <w:pPr>
              <w:rPr>
                <w:rFonts w:ascii="方正仿宋简体" w:eastAsia="方正仿宋简体"/>
                <w:szCs w:val="21"/>
              </w:rPr>
            </w:pPr>
            <w:r>
              <w:rPr>
                <w:rFonts w:hint="eastAsia" w:ascii="方正仿宋简体" w:eastAsia="方正仿宋简体"/>
                <w:szCs w:val="21"/>
              </w:rPr>
              <w:t>（2）核查时未向被核查企业出示相关证件的；</w:t>
            </w:r>
          </w:p>
          <w:p>
            <w:pPr>
              <w:rPr>
                <w:rFonts w:ascii="方正仿宋简体" w:eastAsia="方正仿宋简体"/>
                <w:szCs w:val="21"/>
              </w:rPr>
            </w:pPr>
            <w:r>
              <w:rPr>
                <w:rFonts w:hint="eastAsia" w:ascii="方正仿宋简体" w:eastAsia="方正仿宋简体"/>
                <w:szCs w:val="21"/>
              </w:rPr>
              <w:t>（3）无故不服从派遣的；</w:t>
            </w:r>
          </w:p>
          <w:p>
            <w:pPr>
              <w:rPr>
                <w:rFonts w:ascii="方正仿宋简体" w:eastAsia="方正仿宋简体"/>
                <w:szCs w:val="21"/>
              </w:rPr>
            </w:pPr>
            <w:r>
              <w:rPr>
                <w:rFonts w:hint="eastAsia" w:ascii="方正仿宋简体" w:eastAsia="方正仿宋简体"/>
                <w:szCs w:val="21"/>
              </w:rPr>
              <w:t>（4）本年度内参加生产许可证相关培训不满十五小时的；</w:t>
            </w:r>
          </w:p>
          <w:p>
            <w:pPr>
              <w:rPr>
                <w:rFonts w:ascii="方正仿宋简体" w:eastAsia="方正仿宋简体"/>
                <w:szCs w:val="21"/>
              </w:rPr>
            </w:pPr>
            <w:r>
              <w:rPr>
                <w:rFonts w:hint="eastAsia" w:ascii="方正仿宋简体" w:eastAsia="方正仿宋简体"/>
                <w:szCs w:val="21"/>
              </w:rPr>
              <w:t>（5）生产许可证实地核查工作综合评价出现“差”的。</w:t>
            </w:r>
          </w:p>
          <w:p>
            <w:pPr>
              <w:rPr>
                <w:rFonts w:ascii="方正仿宋简体" w:eastAsia="方正仿宋简体"/>
                <w:szCs w:val="21"/>
              </w:rPr>
            </w:pPr>
            <w:r>
              <w:rPr>
                <w:rFonts w:hint="eastAsia" w:ascii="方正仿宋简体" w:eastAsia="方正仿宋简体"/>
                <w:szCs w:val="21"/>
              </w:rPr>
              <w:t>2、核查人员存在下列行为之一的，取消其核查人员资格，注销其核查人员证书：</w:t>
            </w:r>
          </w:p>
          <w:p>
            <w:pPr>
              <w:rPr>
                <w:rFonts w:ascii="方正仿宋简体" w:eastAsia="方正仿宋简体"/>
                <w:szCs w:val="21"/>
              </w:rPr>
            </w:pPr>
            <w:r>
              <w:rPr>
                <w:rFonts w:hint="eastAsia" w:ascii="方正仿宋简体" w:eastAsia="方正仿宋简体"/>
                <w:szCs w:val="21"/>
              </w:rPr>
              <w:t>（1）未按规定的程序、时限和要求从事企业实地核查的，且情节较重的；</w:t>
            </w:r>
          </w:p>
          <w:p>
            <w:pPr>
              <w:rPr>
                <w:rFonts w:ascii="方正仿宋简体" w:eastAsia="方正仿宋简体"/>
                <w:szCs w:val="21"/>
              </w:rPr>
            </w:pPr>
            <w:r>
              <w:rPr>
                <w:rFonts w:hint="eastAsia" w:ascii="方正仿宋简体" w:eastAsia="方正仿宋简体"/>
                <w:szCs w:val="21"/>
              </w:rPr>
              <w:t>（2）核查人员对企业进行实地核查，发现有刁难企业，索取、收受企业的财物，谋取其他不当利益行为的；</w:t>
            </w:r>
          </w:p>
          <w:p>
            <w:pPr>
              <w:rPr>
                <w:rFonts w:ascii="方正仿宋简体" w:eastAsia="方正仿宋简体"/>
                <w:szCs w:val="21"/>
              </w:rPr>
            </w:pPr>
            <w:r>
              <w:rPr>
                <w:rFonts w:hint="eastAsia" w:ascii="方正仿宋简体" w:eastAsia="方正仿宋简体"/>
                <w:szCs w:val="21"/>
              </w:rPr>
              <w:t>（3）以虚假材料等不正当手段骗取资格证书的；</w:t>
            </w:r>
          </w:p>
          <w:p>
            <w:pPr>
              <w:rPr>
                <w:rFonts w:ascii="方正仿宋简体" w:eastAsia="方正仿宋简体"/>
                <w:szCs w:val="21"/>
              </w:rPr>
            </w:pPr>
            <w:r>
              <w:rPr>
                <w:rFonts w:hint="eastAsia" w:ascii="方正仿宋简体" w:eastAsia="方正仿宋简体"/>
                <w:szCs w:val="21"/>
              </w:rPr>
              <w:t>（4）从事生产许可有偿咨询的；</w:t>
            </w:r>
          </w:p>
          <w:p>
            <w:pPr>
              <w:rPr>
                <w:rFonts w:ascii="方正仿宋简体" w:eastAsia="方正仿宋简体"/>
                <w:szCs w:val="21"/>
              </w:rPr>
            </w:pPr>
            <w:r>
              <w:rPr>
                <w:rFonts w:hint="eastAsia" w:ascii="方正仿宋简体" w:eastAsia="方正仿宋简体"/>
                <w:szCs w:val="21"/>
              </w:rPr>
              <w:t>（5）出租出借证书供他人使用的；</w:t>
            </w:r>
          </w:p>
          <w:p>
            <w:pPr>
              <w:rPr>
                <w:rFonts w:ascii="方正仿宋简体" w:eastAsia="方正仿宋简体"/>
                <w:szCs w:val="21"/>
              </w:rPr>
            </w:pPr>
            <w:r>
              <w:rPr>
                <w:rFonts w:hint="eastAsia" w:ascii="方正仿宋简体" w:eastAsia="方正仿宋简体"/>
                <w:szCs w:val="21"/>
              </w:rPr>
              <w:t>（6）虚假宣传证书作用误导企业造成严重后果的；</w:t>
            </w:r>
          </w:p>
          <w:p>
            <w:pPr>
              <w:rPr>
                <w:rFonts w:ascii="方正仿宋简体" w:eastAsia="方正仿宋简体"/>
                <w:szCs w:val="21"/>
              </w:rPr>
            </w:pPr>
            <w:r>
              <w:rPr>
                <w:rFonts w:hint="eastAsia" w:ascii="方正仿宋简体" w:eastAsia="方正仿宋简体"/>
                <w:szCs w:val="21"/>
              </w:rPr>
              <w:t>（7）在证书有效期内受到二次（含两次）以上暂停处理的；</w:t>
            </w:r>
          </w:p>
          <w:p>
            <w:pPr>
              <w:rPr>
                <w:rFonts w:ascii="方正仿宋简体" w:eastAsia="方正仿宋简体"/>
                <w:szCs w:val="21"/>
              </w:rPr>
            </w:pPr>
            <w:r>
              <w:rPr>
                <w:rFonts w:hint="eastAsia" w:ascii="方正仿宋简体" w:eastAsia="方正仿宋简体"/>
                <w:szCs w:val="21"/>
              </w:rPr>
              <w:t>（8）年度考核评价为“不合格”的；</w:t>
            </w:r>
          </w:p>
          <w:p>
            <w:pPr>
              <w:rPr>
                <w:rFonts w:ascii="方正仿宋简体" w:eastAsia="方正仿宋简体"/>
                <w:szCs w:val="21"/>
              </w:rPr>
            </w:pPr>
            <w:r>
              <w:rPr>
                <w:rFonts w:hint="eastAsia" w:ascii="方正仿宋简体" w:eastAsia="方正仿宋简体"/>
                <w:szCs w:val="21"/>
              </w:rPr>
              <w:t>（9）未按规定参加补充培训的；</w:t>
            </w:r>
          </w:p>
          <w:p>
            <w:pPr>
              <w:rPr>
                <w:rFonts w:ascii="方正仿宋简体" w:eastAsia="方正仿宋简体"/>
                <w:szCs w:val="21"/>
              </w:rPr>
            </w:pPr>
            <w:r>
              <w:rPr>
                <w:rFonts w:hint="eastAsia" w:ascii="方正仿宋简体" w:eastAsia="方正仿宋简体"/>
                <w:szCs w:val="21"/>
              </w:rPr>
              <w:t>（10）因本人健康或其他原因不能继续从事许可证工作的；</w:t>
            </w:r>
          </w:p>
          <w:p>
            <w:pPr>
              <w:rPr>
                <w:rFonts w:ascii="方正仿宋简体" w:eastAsia="方正仿宋简体"/>
                <w:szCs w:val="21"/>
              </w:rPr>
            </w:pPr>
            <w:r>
              <w:rPr>
                <w:rFonts w:hint="eastAsia" w:ascii="方正仿宋简体" w:eastAsia="方正仿宋简体"/>
                <w:szCs w:val="21"/>
              </w:rPr>
              <w:t>（11）违反国家法律法规的其他行为。</w:t>
            </w:r>
          </w:p>
          <w:p>
            <w:pPr>
              <w:rPr>
                <w:rFonts w:ascii="方正仿宋简体" w:eastAsia="方正仿宋简体"/>
                <w:szCs w:val="21"/>
              </w:rPr>
            </w:pPr>
            <w:r>
              <w:rPr>
                <w:rFonts w:hint="eastAsia" w:ascii="方正仿宋简体" w:eastAsia="方正仿宋简体"/>
                <w:szCs w:val="21"/>
              </w:rPr>
              <w:t>3、被注销核查人员资格的人员不得再次申请注册审查员。</w:t>
            </w:r>
          </w:p>
        </w:tc>
      </w:tr>
    </w:tbl>
    <w:p>
      <w:pPr>
        <w:jc w:val="center"/>
        <w:rPr>
          <w:rFonts w:ascii="方正仿宋简体" w:eastAsia="方正仿宋简体"/>
          <w:szCs w:val="21"/>
        </w:rPr>
      </w:pPr>
    </w:p>
    <w:p>
      <w:pPr>
        <w:jc w:val="center"/>
        <w:rPr>
          <w:rFonts w:ascii="方正仿宋简体" w:eastAsia="方正仿宋简体"/>
          <w:b/>
          <w:szCs w:val="21"/>
        </w:rPr>
      </w:pPr>
      <w:r>
        <w:rPr>
          <w:rFonts w:hint="eastAsia" w:ascii="方正仿宋简体" w:eastAsia="方正仿宋简体"/>
          <w:b/>
          <w:szCs w:val="21"/>
        </w:rPr>
        <w:t>表3 检验人员审查表</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b/>
                <w:szCs w:val="21"/>
              </w:rPr>
            </w:pPr>
            <w:r>
              <w:rPr>
                <w:rFonts w:hint="eastAsia" w:ascii="方正仿宋简体" w:eastAsia="方正仿宋简体"/>
                <w:b/>
                <w:szCs w:val="21"/>
              </w:rPr>
              <w:t>审查经办</w:t>
            </w:r>
          </w:p>
        </w:tc>
        <w:tc>
          <w:tcPr>
            <w:tcW w:w="6996" w:type="dxa"/>
            <w:vAlign w:val="center"/>
          </w:tcPr>
          <w:p>
            <w:pPr>
              <w:jc w:val="center"/>
              <w:rPr>
                <w:rFonts w:ascii="方正仿宋简体" w:eastAsia="方正仿宋简体"/>
                <w:b/>
                <w:szCs w:val="21"/>
              </w:rPr>
            </w:pPr>
            <w:r>
              <w:rPr>
                <w:rFonts w:hint="eastAsia" w:ascii="方正仿宋简体" w:eastAsia="方正仿宋简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环节名称</w:t>
            </w:r>
          </w:p>
        </w:tc>
        <w:tc>
          <w:tcPr>
            <w:tcW w:w="6996" w:type="dxa"/>
          </w:tcPr>
          <w:p>
            <w:pPr>
              <w:rPr>
                <w:rFonts w:ascii="方正仿宋简体" w:eastAsia="方正仿宋简体"/>
                <w:szCs w:val="21"/>
              </w:rPr>
            </w:pPr>
            <w:r>
              <w:rPr>
                <w:rFonts w:hint="eastAsia" w:ascii="方正仿宋简体" w:eastAsia="方正仿宋简体"/>
                <w:szCs w:val="21"/>
              </w:rPr>
              <w:t>产品检验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审查司（局）</w:t>
            </w:r>
          </w:p>
        </w:tc>
        <w:tc>
          <w:tcPr>
            <w:tcW w:w="6996" w:type="dxa"/>
          </w:tcPr>
          <w:p>
            <w:pPr>
              <w:rPr>
                <w:rFonts w:ascii="方正仿宋简体" w:eastAsia="方正仿宋简体"/>
                <w:szCs w:val="21"/>
              </w:rPr>
            </w:pPr>
            <w:r>
              <w:rPr>
                <w:rFonts w:hint="eastAsia" w:ascii="方正仿宋简体" w:eastAsia="方正仿宋简体"/>
                <w:szCs w:val="21"/>
              </w:rPr>
              <w:t>生产许可证发证检验机构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责任人</w:t>
            </w:r>
          </w:p>
        </w:tc>
        <w:tc>
          <w:tcPr>
            <w:tcW w:w="6996" w:type="dxa"/>
          </w:tcPr>
          <w:p>
            <w:pPr>
              <w:rPr>
                <w:rFonts w:ascii="方正仿宋简体" w:eastAsia="方正仿宋简体"/>
                <w:szCs w:val="21"/>
              </w:rPr>
            </w:pPr>
            <w:r>
              <w:rPr>
                <w:rFonts w:hint="eastAsia" w:ascii="方正仿宋简体" w:eastAsia="方正仿宋简体"/>
                <w:szCs w:val="21"/>
              </w:rPr>
              <w:t>检验机构负责人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职责和权限</w:t>
            </w:r>
          </w:p>
        </w:tc>
        <w:tc>
          <w:tcPr>
            <w:tcW w:w="6996" w:type="dxa"/>
          </w:tcPr>
          <w:p>
            <w:pPr>
              <w:rPr>
                <w:rFonts w:ascii="方正仿宋简体" w:eastAsia="方正仿宋简体"/>
                <w:szCs w:val="21"/>
              </w:rPr>
            </w:pPr>
            <w:r>
              <w:rPr>
                <w:rFonts w:hint="eastAsia" w:ascii="方正仿宋简体" w:eastAsia="方正仿宋简体"/>
                <w:szCs w:val="21"/>
              </w:rPr>
              <w:t>应当在实施细则规定时间内完成检验工作，出具检验报告。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审查内容</w:t>
            </w:r>
          </w:p>
        </w:tc>
        <w:tc>
          <w:tcPr>
            <w:tcW w:w="6996" w:type="dxa"/>
          </w:tcPr>
          <w:p>
            <w:pPr>
              <w:rPr>
                <w:rFonts w:ascii="方正仿宋简体" w:eastAsia="方正仿宋简体"/>
                <w:szCs w:val="21"/>
              </w:rPr>
            </w:pPr>
            <w:r>
              <w:rPr>
                <w:rFonts w:hint="eastAsia" w:ascii="方正仿宋简体" w:eastAsia="方正仿宋简体"/>
                <w:szCs w:val="21"/>
              </w:rPr>
              <w:t>生产许可证发证检验样品。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审查方式</w:t>
            </w:r>
          </w:p>
        </w:tc>
        <w:tc>
          <w:tcPr>
            <w:tcW w:w="6996" w:type="dxa"/>
          </w:tcPr>
          <w:p>
            <w:pPr>
              <w:rPr>
                <w:rFonts w:ascii="方正仿宋简体" w:eastAsia="方正仿宋简体"/>
                <w:szCs w:val="21"/>
              </w:rPr>
            </w:pPr>
            <w:r>
              <w:rPr>
                <w:rFonts w:hint="eastAsia" w:ascii="方正仿宋简体" w:eastAsia="方正仿宋简体"/>
                <w:szCs w:val="21"/>
              </w:rPr>
              <w:t>现场检验（产品实施细则规定的）、实验室检验。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审查程序</w:t>
            </w:r>
          </w:p>
        </w:tc>
        <w:tc>
          <w:tcPr>
            <w:tcW w:w="6996" w:type="dxa"/>
          </w:tcPr>
          <w:p>
            <w:pPr>
              <w:rPr>
                <w:rFonts w:ascii="方正仿宋简体" w:eastAsia="方正仿宋简体"/>
                <w:szCs w:val="21"/>
              </w:rPr>
            </w:pPr>
            <w:r>
              <w:rPr>
                <w:rFonts w:hint="eastAsia" w:ascii="方正仿宋简体" w:eastAsia="方正仿宋简体"/>
                <w:szCs w:val="21"/>
              </w:rPr>
              <w:t>企业实地核查合格的，核查组按照产品实施细则的要求抽封样品，并告知企业所有承担该产品生产许可证检验任务的检验机构名单，由企业自主选择。检验机构按照相关规定接收封存的生产许可证样品，按照标准和实施细则要求及实验室规定进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审查结论确定</w:t>
            </w:r>
          </w:p>
        </w:tc>
        <w:tc>
          <w:tcPr>
            <w:tcW w:w="6996" w:type="dxa"/>
          </w:tcPr>
          <w:p>
            <w:pPr>
              <w:rPr>
                <w:rFonts w:ascii="方正仿宋简体" w:eastAsia="方正仿宋简体"/>
                <w:szCs w:val="21"/>
              </w:rPr>
            </w:pPr>
            <w:r>
              <w:rPr>
                <w:rFonts w:hint="eastAsia" w:ascii="方正仿宋简体" w:eastAsia="方正仿宋简体"/>
                <w:szCs w:val="21"/>
              </w:rPr>
              <w:t>合格或不合格。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审查期限</w:t>
            </w:r>
          </w:p>
        </w:tc>
        <w:tc>
          <w:tcPr>
            <w:tcW w:w="6996" w:type="dxa"/>
          </w:tcPr>
          <w:p>
            <w:pPr>
              <w:rPr>
                <w:rFonts w:ascii="方正仿宋简体" w:eastAsia="方正仿宋简体"/>
                <w:szCs w:val="21"/>
              </w:rPr>
            </w:pPr>
            <w:r>
              <w:rPr>
                <w:rFonts w:hint="eastAsia" w:ascii="方正仿宋简体" w:eastAsia="方正仿宋简体"/>
                <w:szCs w:val="21"/>
              </w:rPr>
              <w:t>相关产品实施细则规定的检验时间内完成。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相关文书</w:t>
            </w:r>
          </w:p>
        </w:tc>
        <w:tc>
          <w:tcPr>
            <w:tcW w:w="6996" w:type="dxa"/>
          </w:tcPr>
          <w:p>
            <w:pPr>
              <w:rPr>
                <w:rFonts w:ascii="方正仿宋简体" w:eastAsia="方正仿宋简体"/>
                <w:szCs w:val="21"/>
              </w:rPr>
            </w:pPr>
            <w:r>
              <w:rPr>
                <w:rFonts w:hint="eastAsia" w:ascii="方正仿宋简体" w:eastAsia="方正仿宋简体"/>
                <w:szCs w:val="21"/>
              </w:rPr>
              <w:t>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注意事项及不当行为应承担的后果</w:t>
            </w:r>
          </w:p>
        </w:tc>
        <w:tc>
          <w:tcPr>
            <w:tcW w:w="6996" w:type="dxa"/>
          </w:tcPr>
          <w:p>
            <w:pPr>
              <w:rPr>
                <w:rFonts w:ascii="方正仿宋简体" w:eastAsia="方正仿宋简体"/>
                <w:szCs w:val="21"/>
              </w:rPr>
            </w:pPr>
            <w:r>
              <w:rPr>
                <w:rFonts w:hint="eastAsia" w:ascii="方正仿宋简体" w:eastAsia="方正仿宋简体"/>
                <w:szCs w:val="21"/>
              </w:rPr>
              <w:t>注意事项：</w:t>
            </w:r>
          </w:p>
          <w:p>
            <w:pPr>
              <w:rPr>
                <w:rFonts w:ascii="方正仿宋简体" w:eastAsia="方正仿宋简体"/>
                <w:szCs w:val="21"/>
              </w:rPr>
            </w:pPr>
            <w:r>
              <w:rPr>
                <w:rFonts w:hint="eastAsia" w:ascii="方正仿宋简体" w:eastAsia="方正仿宋简体"/>
                <w:szCs w:val="21"/>
              </w:rPr>
              <w:t>1、对于因内部工作人员过问，从而影响生产许可证审批公正性、科学性的应记录在案，以备查询。</w:t>
            </w:r>
          </w:p>
          <w:p>
            <w:pPr>
              <w:rPr>
                <w:rFonts w:ascii="方正仿宋简体" w:eastAsia="方正仿宋简体"/>
                <w:szCs w:val="21"/>
              </w:rPr>
            </w:pPr>
            <w:r>
              <w:rPr>
                <w:rFonts w:hint="eastAsia" w:ascii="方正仿宋简体" w:eastAsia="方正仿宋简体"/>
                <w:szCs w:val="21"/>
              </w:rPr>
              <w:t>2、需在《工业产品生产许可证管理条例》、《工业产品生产许可证管理条例实施办法》规定时限内完成。</w:t>
            </w:r>
          </w:p>
          <w:p>
            <w:pPr>
              <w:rPr>
                <w:rFonts w:ascii="方正仿宋简体" w:eastAsia="方正仿宋简体"/>
                <w:szCs w:val="21"/>
              </w:rPr>
            </w:pPr>
            <w:r>
              <w:rPr>
                <w:rFonts w:hint="eastAsia" w:ascii="方正仿宋简体" w:eastAsia="方正仿宋简体"/>
                <w:szCs w:val="21"/>
              </w:rPr>
              <w:t>相关责任：</w:t>
            </w:r>
          </w:p>
          <w:p>
            <w:pPr>
              <w:rPr>
                <w:rFonts w:ascii="方正仿宋简体" w:eastAsia="方正仿宋简体"/>
                <w:szCs w:val="21"/>
              </w:rPr>
            </w:pPr>
            <w:r>
              <w:rPr>
                <w:rFonts w:hint="eastAsia" w:ascii="方正仿宋简体" w:eastAsia="方正仿宋简体"/>
                <w:szCs w:val="21"/>
              </w:rPr>
              <w:t>1、承担发证产品检验工作的检验机构伪造检验结论或者出具虚假证明的，由质检总局或县级以上地方质量技术监督部门责令改正，对单位处5万元以上20万元以下的罚款，对直接负责的主管人员和其他直接责任人员处1万元以上5万元以下的罚款；有违法所得的，没收违法所有；情节严重的，撤销其检验资格；构成犯罪的，依法追究刑事责任。</w:t>
            </w:r>
          </w:p>
          <w:p>
            <w:pPr>
              <w:rPr>
                <w:rFonts w:ascii="方正仿宋简体" w:eastAsia="方正仿宋简体"/>
                <w:szCs w:val="21"/>
              </w:rPr>
            </w:pPr>
            <w:r>
              <w:rPr>
                <w:rFonts w:hint="eastAsia" w:ascii="方正仿宋简体" w:eastAsia="方正仿宋简体"/>
                <w:szCs w:val="21"/>
              </w:rPr>
              <w:t>2、检验机构和检验人员从事与检验的列入目录产品相关的生产、销售活动，或者以其名义推荐或者监制、监销其检验的列入目录产品的，由工业产品生产许可证主管部门处2万元以上10万元以下的罚款；有违法所得的，没收违法所得；情节严重的，撤销其检验资格。</w:t>
            </w:r>
          </w:p>
          <w:p>
            <w:pPr>
              <w:rPr>
                <w:rFonts w:ascii="方正仿宋简体" w:eastAsia="方正仿宋简体"/>
                <w:szCs w:val="21"/>
              </w:rPr>
            </w:pPr>
            <w:r>
              <w:rPr>
                <w:rFonts w:hint="eastAsia" w:ascii="方正仿宋简体" w:eastAsia="方正仿宋简体"/>
                <w:szCs w:val="21"/>
              </w:rPr>
              <w:t>3、检验机构和检验人员利用检验工作刁难企业，由质检总局和县级以上地方质量技术监督部门责令改正；拒不改正的，撤销其检验资格。</w:t>
            </w:r>
          </w:p>
        </w:tc>
      </w:tr>
    </w:tbl>
    <w:p>
      <w:pPr>
        <w:jc w:val="center"/>
        <w:rPr>
          <w:rFonts w:ascii="方正仿宋简体" w:eastAsia="方正仿宋简体"/>
          <w:szCs w:val="21"/>
        </w:rPr>
      </w:pPr>
    </w:p>
    <w:p>
      <w:pPr>
        <w:jc w:val="center"/>
        <w:rPr>
          <w:rFonts w:ascii="方正仿宋简体" w:eastAsia="方正仿宋简体"/>
          <w:b/>
          <w:szCs w:val="21"/>
        </w:rPr>
      </w:pPr>
      <w:r>
        <w:rPr>
          <w:rFonts w:hint="eastAsia" w:ascii="方正仿宋简体" w:eastAsia="方正仿宋简体"/>
          <w:b/>
          <w:szCs w:val="21"/>
        </w:rPr>
        <w:t>表4 全国许可证审查中心负责人审查表</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b/>
                <w:szCs w:val="21"/>
              </w:rPr>
            </w:pPr>
            <w:r>
              <w:rPr>
                <w:rFonts w:hint="eastAsia" w:ascii="方正仿宋简体" w:eastAsia="方正仿宋简体"/>
                <w:b/>
                <w:szCs w:val="21"/>
              </w:rPr>
              <w:t>审查经办</w:t>
            </w:r>
          </w:p>
        </w:tc>
        <w:tc>
          <w:tcPr>
            <w:tcW w:w="6996" w:type="dxa"/>
            <w:vAlign w:val="center"/>
          </w:tcPr>
          <w:p>
            <w:pPr>
              <w:jc w:val="center"/>
              <w:rPr>
                <w:rFonts w:ascii="方正仿宋简体" w:eastAsia="方正仿宋简体"/>
                <w:b/>
                <w:szCs w:val="21"/>
              </w:rPr>
            </w:pPr>
            <w:r>
              <w:rPr>
                <w:rFonts w:hint="eastAsia" w:ascii="方正仿宋简体" w:eastAsia="方正仿宋简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环节名称</w:t>
            </w:r>
          </w:p>
        </w:tc>
        <w:tc>
          <w:tcPr>
            <w:tcW w:w="6996" w:type="dxa"/>
          </w:tcPr>
          <w:p>
            <w:pPr>
              <w:rPr>
                <w:rFonts w:ascii="方正仿宋简体" w:eastAsia="方正仿宋简体"/>
                <w:szCs w:val="21"/>
              </w:rPr>
            </w:pPr>
            <w:r>
              <w:rPr>
                <w:rFonts w:hint="eastAsia" w:ascii="方正仿宋简体" w:eastAsia="方正仿宋简体"/>
                <w:szCs w:val="21"/>
              </w:rPr>
              <w:t>材料审查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审查司（局）</w:t>
            </w:r>
          </w:p>
        </w:tc>
        <w:tc>
          <w:tcPr>
            <w:tcW w:w="6996" w:type="dxa"/>
          </w:tcPr>
          <w:p>
            <w:pPr>
              <w:rPr>
                <w:rFonts w:ascii="方正仿宋简体" w:eastAsia="方正仿宋简体"/>
                <w:szCs w:val="21"/>
              </w:rPr>
            </w:pPr>
            <w:r>
              <w:rPr>
                <w:rFonts w:hint="eastAsia" w:ascii="方正仿宋简体" w:eastAsia="方正仿宋简体"/>
                <w:szCs w:val="21"/>
              </w:rPr>
              <w:t>全国工业产品生产许可证审查中心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责任人</w:t>
            </w:r>
          </w:p>
        </w:tc>
        <w:tc>
          <w:tcPr>
            <w:tcW w:w="6996" w:type="dxa"/>
          </w:tcPr>
          <w:p>
            <w:pPr>
              <w:rPr>
                <w:rFonts w:ascii="方正仿宋简体" w:eastAsia="方正仿宋简体"/>
                <w:szCs w:val="21"/>
              </w:rPr>
            </w:pPr>
            <w:r>
              <w:rPr>
                <w:rFonts w:hint="eastAsia" w:ascii="方正仿宋简体" w:eastAsia="方正仿宋简体"/>
                <w:szCs w:val="21"/>
              </w:rPr>
              <w:t>全国工业产品生产许可证审查中心负责人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职责和权限</w:t>
            </w:r>
          </w:p>
        </w:tc>
        <w:tc>
          <w:tcPr>
            <w:tcW w:w="6996" w:type="dxa"/>
          </w:tcPr>
          <w:p>
            <w:pPr>
              <w:rPr>
                <w:rFonts w:ascii="方正仿宋简体" w:eastAsia="方正仿宋简体"/>
                <w:szCs w:val="21"/>
              </w:rPr>
            </w:pPr>
            <w:r>
              <w:rPr>
                <w:rFonts w:hint="eastAsia" w:ascii="方正仿宋简体" w:eastAsia="方正仿宋简体"/>
                <w:szCs w:val="21"/>
              </w:rPr>
              <w:t>审查企业申请材料，提出审查意见。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审查内容</w:t>
            </w:r>
          </w:p>
        </w:tc>
        <w:tc>
          <w:tcPr>
            <w:tcW w:w="6996" w:type="dxa"/>
          </w:tcPr>
          <w:p>
            <w:pPr>
              <w:rPr>
                <w:rFonts w:ascii="方正仿宋简体" w:eastAsia="方正仿宋简体"/>
                <w:szCs w:val="21"/>
              </w:rPr>
            </w:pPr>
            <w:r>
              <w:rPr>
                <w:rFonts w:hint="eastAsia" w:ascii="方正仿宋简体" w:eastAsia="方正仿宋简体"/>
                <w:szCs w:val="21"/>
              </w:rPr>
              <w:t>审查企业申请材料是否完整规范。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审查方式</w:t>
            </w:r>
          </w:p>
        </w:tc>
        <w:tc>
          <w:tcPr>
            <w:tcW w:w="6996" w:type="dxa"/>
          </w:tcPr>
          <w:p>
            <w:pPr>
              <w:rPr>
                <w:rFonts w:ascii="方正仿宋简体" w:eastAsia="方正仿宋简体"/>
                <w:szCs w:val="21"/>
              </w:rPr>
            </w:pPr>
            <w:r>
              <w:rPr>
                <w:rFonts w:hint="eastAsia" w:ascii="方正仿宋简体" w:eastAsia="方正仿宋简体"/>
                <w:szCs w:val="21"/>
              </w:rPr>
              <w:t>书面审核。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审查程序</w:t>
            </w:r>
          </w:p>
        </w:tc>
        <w:tc>
          <w:tcPr>
            <w:tcW w:w="6996" w:type="dxa"/>
          </w:tcPr>
          <w:p>
            <w:pPr>
              <w:rPr>
                <w:rFonts w:ascii="方正仿宋简体" w:eastAsia="方正仿宋简体"/>
                <w:szCs w:val="21"/>
              </w:rPr>
            </w:pPr>
            <w:r>
              <w:rPr>
                <w:rFonts w:hint="eastAsia" w:ascii="方正仿宋简体" w:eastAsia="方正仿宋简体"/>
                <w:szCs w:val="21"/>
              </w:rPr>
              <w:t>对审查机构提交的企业申请材料进行书面审核，形成工业产品生产许可证准予、不予许可签报，报国家质检总局审核。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审查结论确定</w:t>
            </w:r>
          </w:p>
        </w:tc>
        <w:tc>
          <w:tcPr>
            <w:tcW w:w="6996" w:type="dxa"/>
          </w:tcPr>
          <w:p>
            <w:pPr>
              <w:rPr>
                <w:rFonts w:ascii="方正仿宋简体" w:eastAsia="方正仿宋简体"/>
                <w:szCs w:val="21"/>
              </w:rPr>
            </w:pPr>
            <w:r>
              <w:rPr>
                <w:rFonts w:hint="eastAsia" w:ascii="方正仿宋简体" w:eastAsia="方正仿宋简体"/>
                <w:szCs w:val="21"/>
              </w:rPr>
              <w:t>上报材料完整、规范，提出符合许可条件的审查意见；现场核查结论不合格或者检验结论不合格，提出不符合许可条件的审查意见。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审查期限</w:t>
            </w:r>
          </w:p>
        </w:tc>
        <w:tc>
          <w:tcPr>
            <w:tcW w:w="6996" w:type="dxa"/>
          </w:tcPr>
          <w:p>
            <w:pPr>
              <w:rPr>
                <w:rFonts w:ascii="方正仿宋简体" w:eastAsia="方正仿宋简体"/>
                <w:szCs w:val="21"/>
              </w:rPr>
            </w:pPr>
            <w:r>
              <w:rPr>
                <w:rFonts w:hint="eastAsia" w:ascii="方正仿宋简体" w:eastAsia="方正仿宋简体"/>
                <w:szCs w:val="21"/>
              </w:rPr>
              <w:t>自受理企业申请之日起25个工作日内完成。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相关文书</w:t>
            </w:r>
          </w:p>
        </w:tc>
        <w:tc>
          <w:tcPr>
            <w:tcW w:w="6996" w:type="dxa"/>
          </w:tcPr>
          <w:p>
            <w:pPr>
              <w:rPr>
                <w:rFonts w:ascii="方正仿宋简体" w:eastAsia="方正仿宋简体"/>
                <w:szCs w:val="21"/>
              </w:rPr>
            </w:pPr>
            <w:r>
              <w:rPr>
                <w:rFonts w:hint="eastAsia" w:ascii="方正仿宋简体" w:eastAsia="方正仿宋简体"/>
                <w:szCs w:val="21"/>
              </w:rPr>
              <w:t>1、工业产品生产许可证准予许可签报。</w:t>
            </w:r>
          </w:p>
          <w:p>
            <w:pPr>
              <w:rPr>
                <w:rFonts w:ascii="方正仿宋简体" w:eastAsia="方正仿宋简体"/>
                <w:szCs w:val="21"/>
              </w:rPr>
            </w:pPr>
            <w:r>
              <w:rPr>
                <w:rFonts w:hint="eastAsia" w:ascii="方正仿宋简体" w:eastAsia="方正仿宋简体"/>
                <w:szCs w:val="21"/>
              </w:rPr>
              <w:t>2、工业产品生产许可证不予许可签报。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注意事项及不当行为应承担的后果</w:t>
            </w:r>
          </w:p>
        </w:tc>
        <w:tc>
          <w:tcPr>
            <w:tcW w:w="6996" w:type="dxa"/>
          </w:tcPr>
          <w:p>
            <w:pPr>
              <w:rPr>
                <w:rFonts w:ascii="方正仿宋简体" w:eastAsia="方正仿宋简体"/>
                <w:szCs w:val="21"/>
              </w:rPr>
            </w:pPr>
            <w:r>
              <w:rPr>
                <w:rFonts w:hint="eastAsia" w:ascii="方正仿宋简体" w:eastAsia="方正仿宋简体"/>
                <w:szCs w:val="21"/>
              </w:rPr>
              <w:t>注意事项：</w:t>
            </w:r>
          </w:p>
          <w:p>
            <w:pPr>
              <w:rPr>
                <w:rFonts w:ascii="方正仿宋简体" w:eastAsia="方正仿宋简体"/>
                <w:szCs w:val="21"/>
              </w:rPr>
            </w:pPr>
            <w:r>
              <w:rPr>
                <w:rFonts w:hint="eastAsia" w:ascii="方正仿宋简体" w:eastAsia="方正仿宋简体"/>
                <w:szCs w:val="21"/>
              </w:rPr>
              <w:t>1、对于因内部工作人员过问，从而影响生产许可证审批公正性、科学性的应记录在案，以备查询。</w:t>
            </w:r>
          </w:p>
          <w:p>
            <w:pPr>
              <w:rPr>
                <w:rFonts w:ascii="方正仿宋简体" w:eastAsia="方正仿宋简体"/>
                <w:szCs w:val="21"/>
              </w:rPr>
            </w:pPr>
            <w:r>
              <w:rPr>
                <w:rFonts w:hint="eastAsia" w:ascii="方正仿宋简体" w:eastAsia="方正仿宋简体"/>
                <w:szCs w:val="21"/>
              </w:rPr>
              <w:t>2、需在《工业产品生产许可证管理条例》、《工业产品生产许可证管理条例实施办法》规定时限内完成。</w:t>
            </w:r>
          </w:p>
          <w:p>
            <w:pPr>
              <w:rPr>
                <w:rFonts w:ascii="方正仿宋简体" w:eastAsia="方正仿宋简体"/>
                <w:szCs w:val="21"/>
              </w:rPr>
            </w:pPr>
            <w:r>
              <w:rPr>
                <w:rFonts w:hint="eastAsia" w:ascii="方正仿宋简体" w:eastAsia="方正仿宋简体"/>
                <w:szCs w:val="21"/>
              </w:rPr>
              <w:t>相关责任：</w:t>
            </w:r>
          </w:p>
          <w:p>
            <w:pPr>
              <w:rPr>
                <w:rFonts w:ascii="方正仿宋简体" w:eastAsia="方正仿宋简体"/>
                <w:szCs w:val="21"/>
              </w:rPr>
            </w:pPr>
            <w:r>
              <w:rPr>
                <w:rFonts w:hint="eastAsia" w:ascii="方正仿宋简体" w:eastAsia="方正仿宋简体"/>
                <w:szCs w:val="21"/>
              </w:rPr>
              <w:t>质检总局和</w:t>
            </w:r>
            <w:r>
              <w:rPr>
                <w:rFonts w:hint="eastAsia" w:ascii="方正仿宋简体" w:hAnsi="Arial" w:eastAsia="方正仿宋简体" w:cs="Arial"/>
                <w:color w:val="333333"/>
                <w:szCs w:val="21"/>
                <w:shd w:val="clear" w:color="auto" w:fill="FFFFFF"/>
              </w:rPr>
              <w:t>县级以上地方质量技术监督部门的工作人员办理工业产品生产许可证、实施监督检查，索取或者收受他人财物或者谋取其他利益，构成犯罪的，依法追究刑事责任；尚不构成犯罪的，依法给予行政处分。</w:t>
            </w:r>
          </w:p>
        </w:tc>
      </w:tr>
    </w:tbl>
    <w:p>
      <w:pPr>
        <w:jc w:val="center"/>
        <w:rPr>
          <w:rFonts w:ascii="方正仿宋简体" w:eastAsia="方正仿宋简体"/>
          <w:szCs w:val="21"/>
        </w:rPr>
      </w:pPr>
    </w:p>
    <w:p>
      <w:pPr>
        <w:jc w:val="center"/>
        <w:rPr>
          <w:rFonts w:ascii="方正仿宋简体" w:eastAsia="方正仿宋简体"/>
          <w:b/>
          <w:szCs w:val="21"/>
        </w:rPr>
      </w:pPr>
      <w:r>
        <w:rPr>
          <w:rFonts w:hint="eastAsia" w:ascii="方正仿宋简体" w:eastAsia="方正仿宋简体"/>
          <w:b/>
          <w:szCs w:val="21"/>
        </w:rPr>
        <w:t>表5</w:t>
      </w:r>
      <w:r>
        <w:rPr>
          <w:rFonts w:ascii="方正仿宋简体" w:eastAsia="方正仿宋简体"/>
          <w:szCs w:val="21"/>
        </w:rPr>
        <w:t xml:space="preserve"> </w:t>
      </w:r>
      <w:r>
        <w:rPr>
          <w:rFonts w:hint="eastAsia" w:ascii="方正仿宋简体" w:eastAsia="方正仿宋简体"/>
          <w:b/>
          <w:szCs w:val="21"/>
        </w:rPr>
        <w:t>总局产品质量监督司负责人</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b/>
                <w:szCs w:val="21"/>
              </w:rPr>
            </w:pPr>
            <w:r>
              <w:rPr>
                <w:rFonts w:hint="eastAsia" w:ascii="方正仿宋简体" w:eastAsia="方正仿宋简体"/>
                <w:b/>
                <w:szCs w:val="21"/>
              </w:rPr>
              <w:t>审查经办</w:t>
            </w:r>
          </w:p>
        </w:tc>
        <w:tc>
          <w:tcPr>
            <w:tcW w:w="6996" w:type="dxa"/>
            <w:vAlign w:val="center"/>
          </w:tcPr>
          <w:p>
            <w:pPr>
              <w:jc w:val="center"/>
              <w:rPr>
                <w:rFonts w:ascii="方正仿宋简体" w:eastAsia="方正仿宋简体"/>
                <w:b/>
                <w:szCs w:val="21"/>
              </w:rPr>
            </w:pPr>
            <w:r>
              <w:rPr>
                <w:rFonts w:hint="eastAsia" w:ascii="方正仿宋简体" w:eastAsia="方正仿宋简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环节名称</w:t>
            </w:r>
          </w:p>
        </w:tc>
        <w:tc>
          <w:tcPr>
            <w:tcW w:w="6996" w:type="dxa"/>
          </w:tcPr>
          <w:p>
            <w:pPr>
              <w:rPr>
                <w:rFonts w:ascii="方正仿宋简体" w:eastAsia="方正仿宋简体"/>
                <w:szCs w:val="21"/>
              </w:rPr>
            </w:pPr>
            <w:r>
              <w:rPr>
                <w:rFonts w:hint="eastAsia" w:ascii="方正仿宋简体" w:eastAsia="方正仿宋简体"/>
                <w:szCs w:val="21"/>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审查司（局）</w:t>
            </w:r>
          </w:p>
        </w:tc>
        <w:tc>
          <w:tcPr>
            <w:tcW w:w="6996" w:type="dxa"/>
          </w:tcPr>
          <w:p>
            <w:pPr>
              <w:rPr>
                <w:rFonts w:ascii="方正仿宋简体" w:eastAsia="方正仿宋简体"/>
                <w:szCs w:val="21"/>
              </w:rPr>
            </w:pPr>
            <w:r>
              <w:rPr>
                <w:rFonts w:hint="eastAsia" w:ascii="方正仿宋简体" w:eastAsia="方正仿宋简体"/>
                <w:szCs w:val="21"/>
              </w:rPr>
              <w:t>总局产品质量监督司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责任人</w:t>
            </w:r>
          </w:p>
        </w:tc>
        <w:tc>
          <w:tcPr>
            <w:tcW w:w="6996" w:type="dxa"/>
          </w:tcPr>
          <w:p>
            <w:pPr>
              <w:rPr>
                <w:rFonts w:ascii="方正仿宋简体" w:eastAsia="方正仿宋简体"/>
                <w:szCs w:val="21"/>
              </w:rPr>
            </w:pPr>
            <w:r>
              <w:rPr>
                <w:rFonts w:hint="eastAsia" w:ascii="方正仿宋简体" w:eastAsia="方正仿宋简体"/>
                <w:szCs w:val="21"/>
              </w:rPr>
              <w:t>总局产品质量监督司负责人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职责和权限</w:t>
            </w:r>
          </w:p>
        </w:tc>
        <w:tc>
          <w:tcPr>
            <w:tcW w:w="6996" w:type="dxa"/>
          </w:tcPr>
          <w:p>
            <w:pPr>
              <w:rPr>
                <w:rFonts w:ascii="方正仿宋简体" w:eastAsia="方正仿宋简体"/>
                <w:szCs w:val="21"/>
              </w:rPr>
            </w:pPr>
            <w:r>
              <w:rPr>
                <w:rFonts w:hint="eastAsia" w:ascii="方正仿宋简体" w:eastAsia="方正仿宋简体"/>
                <w:szCs w:val="21"/>
              </w:rPr>
              <w:t>对工业产品生产许可证准予许可签报、工业产品生产许可证不予许可签报进行审查与决定。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审查内容</w:t>
            </w:r>
          </w:p>
        </w:tc>
        <w:tc>
          <w:tcPr>
            <w:tcW w:w="6996" w:type="dxa"/>
          </w:tcPr>
          <w:p>
            <w:pPr>
              <w:rPr>
                <w:rFonts w:ascii="方正仿宋简体" w:eastAsia="方正仿宋简体"/>
                <w:szCs w:val="21"/>
              </w:rPr>
            </w:pPr>
            <w:r>
              <w:rPr>
                <w:rFonts w:hint="eastAsia" w:ascii="方正仿宋简体" w:eastAsia="方正仿宋简体"/>
                <w:szCs w:val="21"/>
              </w:rPr>
              <w:t>审查生产许可证准予、不予许可签报，并作出审批决定。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审查方式</w:t>
            </w:r>
          </w:p>
        </w:tc>
        <w:tc>
          <w:tcPr>
            <w:tcW w:w="6996" w:type="dxa"/>
          </w:tcPr>
          <w:p>
            <w:pPr>
              <w:rPr>
                <w:rFonts w:ascii="方正仿宋简体" w:eastAsia="方正仿宋简体"/>
                <w:szCs w:val="21"/>
              </w:rPr>
            </w:pPr>
            <w:r>
              <w:rPr>
                <w:rFonts w:hint="eastAsia" w:ascii="方正仿宋简体" w:eastAsia="方正仿宋简体"/>
                <w:szCs w:val="21"/>
              </w:rPr>
              <w:t>书面审批。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审查程序</w:t>
            </w:r>
          </w:p>
        </w:tc>
        <w:tc>
          <w:tcPr>
            <w:tcW w:w="6996" w:type="dxa"/>
          </w:tcPr>
          <w:p>
            <w:pPr>
              <w:rPr>
                <w:rFonts w:ascii="方正仿宋简体" w:eastAsia="方正仿宋简体"/>
                <w:szCs w:val="21"/>
              </w:rPr>
            </w:pPr>
            <w:r>
              <w:rPr>
                <w:rFonts w:hint="eastAsia" w:ascii="方正仿宋简体" w:eastAsia="方正仿宋简体"/>
                <w:szCs w:val="21"/>
              </w:rPr>
              <w:t>总局产品质量监督司负责人对工业产品生产许可证准予许可签报、不予许可签报进行审查和审批。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审查结论确定</w:t>
            </w:r>
          </w:p>
        </w:tc>
        <w:tc>
          <w:tcPr>
            <w:tcW w:w="6996" w:type="dxa"/>
          </w:tcPr>
          <w:p>
            <w:pPr>
              <w:rPr>
                <w:rFonts w:ascii="方正仿宋简体" w:eastAsia="方正仿宋简体"/>
                <w:szCs w:val="21"/>
              </w:rPr>
            </w:pPr>
            <w:r>
              <w:rPr>
                <w:rFonts w:hint="eastAsia" w:ascii="方正仿宋简体" w:eastAsia="方正仿宋简体"/>
                <w:szCs w:val="21"/>
              </w:rPr>
              <w:t>同意或不同意。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审查期限</w:t>
            </w:r>
          </w:p>
        </w:tc>
        <w:tc>
          <w:tcPr>
            <w:tcW w:w="6996" w:type="dxa"/>
          </w:tcPr>
          <w:p>
            <w:pPr>
              <w:rPr>
                <w:rFonts w:ascii="方正仿宋简体" w:eastAsia="方正仿宋简体"/>
                <w:szCs w:val="21"/>
              </w:rPr>
            </w:pPr>
            <w:r>
              <w:rPr>
                <w:rFonts w:hint="eastAsia" w:ascii="方正仿宋简体" w:eastAsia="方正仿宋简体"/>
                <w:szCs w:val="21"/>
              </w:rPr>
              <w:t>自受理企业申请之日起30个工作日内完成。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相关文书</w:t>
            </w:r>
          </w:p>
        </w:tc>
        <w:tc>
          <w:tcPr>
            <w:tcW w:w="6996" w:type="dxa"/>
          </w:tcPr>
          <w:p>
            <w:pPr>
              <w:rPr>
                <w:rFonts w:ascii="方正仿宋简体" w:eastAsia="方正仿宋简体"/>
                <w:szCs w:val="21"/>
              </w:rPr>
            </w:pPr>
            <w:r>
              <w:rPr>
                <w:rFonts w:hint="eastAsia" w:ascii="方正仿宋简体" w:eastAsia="方正仿宋简体"/>
                <w:szCs w:val="21"/>
              </w:rPr>
              <w:t>1、工业产品生产许可证准予许可签报。</w:t>
            </w:r>
          </w:p>
          <w:p>
            <w:pPr>
              <w:rPr>
                <w:rFonts w:ascii="方正仿宋简体" w:eastAsia="方正仿宋简体"/>
                <w:szCs w:val="21"/>
              </w:rPr>
            </w:pPr>
            <w:r>
              <w:rPr>
                <w:rFonts w:hint="eastAsia" w:ascii="方正仿宋简体" w:eastAsia="方正仿宋简体"/>
                <w:szCs w:val="21"/>
              </w:rPr>
              <w:t>2、工业产品生产许可证不予许可签报。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方正仿宋简体" w:eastAsia="方正仿宋简体"/>
                <w:szCs w:val="21"/>
              </w:rPr>
            </w:pPr>
            <w:r>
              <w:rPr>
                <w:rFonts w:hint="eastAsia" w:ascii="方正仿宋简体" w:eastAsia="方正仿宋简体"/>
                <w:szCs w:val="21"/>
              </w:rPr>
              <w:t>注意事项及不当行为应承担的后果</w:t>
            </w:r>
          </w:p>
        </w:tc>
        <w:tc>
          <w:tcPr>
            <w:tcW w:w="6996" w:type="dxa"/>
          </w:tcPr>
          <w:p>
            <w:pPr>
              <w:rPr>
                <w:rFonts w:ascii="方正仿宋简体" w:eastAsia="方正仿宋简体"/>
                <w:szCs w:val="21"/>
              </w:rPr>
            </w:pPr>
            <w:r>
              <w:rPr>
                <w:rFonts w:hint="eastAsia" w:ascii="方正仿宋简体" w:eastAsia="方正仿宋简体"/>
                <w:szCs w:val="21"/>
              </w:rPr>
              <w:t>注意事项：</w:t>
            </w:r>
          </w:p>
          <w:p>
            <w:pPr>
              <w:rPr>
                <w:rFonts w:ascii="方正仿宋简体" w:eastAsia="方正仿宋简体"/>
                <w:szCs w:val="21"/>
              </w:rPr>
            </w:pPr>
            <w:r>
              <w:rPr>
                <w:rFonts w:hint="eastAsia" w:ascii="方正仿宋简体" w:eastAsia="方正仿宋简体"/>
                <w:szCs w:val="21"/>
              </w:rPr>
              <w:t>1、对于因内部工作人员过问，从而影响生产许可证审批公正性、科学性的应记录在案，以备查询。</w:t>
            </w:r>
          </w:p>
          <w:p>
            <w:pPr>
              <w:rPr>
                <w:rFonts w:ascii="方正仿宋简体" w:eastAsia="方正仿宋简体"/>
                <w:szCs w:val="21"/>
              </w:rPr>
            </w:pPr>
            <w:r>
              <w:rPr>
                <w:rFonts w:hint="eastAsia" w:ascii="方正仿宋简体" w:eastAsia="方正仿宋简体"/>
                <w:szCs w:val="21"/>
              </w:rPr>
              <w:t>2、需在《工业产品生产许可证管理条例》、《工业产品生产许可证管理条例实施办法》规定时限内完成。</w:t>
            </w:r>
          </w:p>
          <w:p>
            <w:pPr>
              <w:rPr>
                <w:rFonts w:ascii="方正仿宋简体" w:eastAsia="方正仿宋简体"/>
                <w:szCs w:val="21"/>
              </w:rPr>
            </w:pPr>
            <w:r>
              <w:rPr>
                <w:rFonts w:hint="eastAsia" w:ascii="方正仿宋简体" w:eastAsia="方正仿宋简体"/>
                <w:szCs w:val="21"/>
              </w:rPr>
              <w:t>相关责任：</w:t>
            </w:r>
          </w:p>
          <w:p>
            <w:pPr>
              <w:rPr>
                <w:rFonts w:ascii="方正仿宋简体" w:eastAsia="方正仿宋简体"/>
                <w:szCs w:val="21"/>
              </w:rPr>
            </w:pPr>
            <w:r>
              <w:rPr>
                <w:rFonts w:hint="eastAsia" w:ascii="方正仿宋简体" w:eastAsia="方正仿宋简体"/>
                <w:szCs w:val="21"/>
              </w:rPr>
              <w:t>质检总局和</w:t>
            </w:r>
            <w:r>
              <w:rPr>
                <w:rFonts w:hint="eastAsia" w:ascii="方正仿宋简体" w:hAnsi="Arial" w:eastAsia="方正仿宋简体" w:cs="Arial"/>
                <w:color w:val="333333"/>
                <w:szCs w:val="21"/>
                <w:shd w:val="clear" w:color="auto" w:fill="FFFFFF"/>
              </w:rPr>
              <w:t>县级以上地方质量技术监督部门的工作人员办理工业产品生产许可证、实施监督检查，索取或者收受他人财物或者谋取其他利益，构成犯罪的，依法追究刑事责任；尚不构成犯罪的，依法给予行政处分。</w:t>
            </w:r>
          </w:p>
        </w:tc>
      </w:tr>
    </w:tbl>
    <w:p>
      <w:pPr>
        <w:jc w:val="center"/>
        <w:rPr>
          <w:rFonts w:ascii="方正仿宋简体" w:eastAsia="方正仿宋简体"/>
          <w:szCs w:val="21"/>
        </w:rPr>
      </w:pPr>
    </w:p>
    <w:p>
      <w:pPr>
        <w:ind w:firstLine="640" w:firstLineChars="200"/>
        <w:rPr>
          <w:rFonts w:ascii="方正楷体简体" w:eastAsia="方正楷体简体"/>
          <w:sz w:val="32"/>
          <w:szCs w:val="32"/>
        </w:rPr>
      </w:pPr>
      <w:r>
        <w:rPr>
          <w:rFonts w:hint="eastAsia" w:ascii="方正楷体简体" w:eastAsia="方正楷体简体"/>
          <w:sz w:val="32"/>
          <w:szCs w:val="32"/>
        </w:rPr>
        <w:t>（三）审查方式</w:t>
      </w:r>
    </w:p>
    <w:p>
      <w:pPr>
        <w:ind w:firstLine="624"/>
        <w:rPr>
          <w:rFonts w:ascii="方正仿宋简体" w:eastAsia="方正仿宋简体"/>
          <w:sz w:val="32"/>
          <w:szCs w:val="32"/>
        </w:rPr>
      </w:pPr>
      <w:r>
        <w:rPr>
          <w:rFonts w:hint="eastAsia" w:ascii="方正仿宋简体" w:eastAsia="方正仿宋简体"/>
          <w:sz w:val="32"/>
          <w:szCs w:val="32"/>
        </w:rPr>
        <w:t>工业产品生产许可证审查方式包括：实地核查、产品检验、书面审查。</w:t>
      </w:r>
    </w:p>
    <w:p>
      <w:pPr>
        <w:ind w:firstLine="624"/>
        <w:rPr>
          <w:rFonts w:ascii="方正仿宋简体" w:eastAsia="方正仿宋简体"/>
          <w:sz w:val="32"/>
          <w:szCs w:val="32"/>
        </w:rPr>
      </w:pPr>
      <w:r>
        <w:rPr>
          <w:rFonts w:hint="eastAsia" w:ascii="方正仿宋简体" w:eastAsia="方正仿宋简体"/>
          <w:sz w:val="32"/>
          <w:szCs w:val="32"/>
        </w:rPr>
        <w:t>1、实地核查</w:t>
      </w:r>
    </w:p>
    <w:p>
      <w:pPr>
        <w:ind w:firstLine="624"/>
        <w:rPr>
          <w:rFonts w:ascii="方正仿宋简体" w:eastAsia="方正仿宋简体"/>
          <w:sz w:val="32"/>
          <w:szCs w:val="32"/>
        </w:rPr>
      </w:pPr>
      <w:r>
        <w:rPr>
          <w:rFonts w:hint="eastAsia" w:ascii="方正仿宋简体" w:eastAsia="方正仿宋简体"/>
          <w:sz w:val="32"/>
          <w:szCs w:val="32"/>
        </w:rPr>
        <w:t>（1）适用情形：适用于申请人未取得工业产品生产许可证，或已取得生产许可证但企业生产条件、检验手段、生产技术或者工艺、设备发生较大变化（包括生产地址迁移）而提出生产许可的情形。</w:t>
      </w:r>
    </w:p>
    <w:p>
      <w:pPr>
        <w:ind w:firstLine="624"/>
        <w:rPr>
          <w:rFonts w:ascii="方正仿宋简体" w:eastAsia="方正仿宋简体"/>
          <w:sz w:val="32"/>
          <w:szCs w:val="32"/>
        </w:rPr>
      </w:pPr>
      <w:r>
        <w:rPr>
          <w:rFonts w:hint="eastAsia" w:ascii="方正仿宋简体" w:eastAsia="方正仿宋简体"/>
          <w:sz w:val="32"/>
          <w:szCs w:val="32"/>
        </w:rPr>
        <w:t>（2）法定审查内容：对企业申请取证的基本条件进行现场核查。</w:t>
      </w:r>
    </w:p>
    <w:p>
      <w:pPr>
        <w:ind w:firstLine="624"/>
        <w:rPr>
          <w:rFonts w:ascii="方正仿宋简体" w:eastAsia="方正仿宋简体"/>
          <w:sz w:val="32"/>
          <w:szCs w:val="32"/>
        </w:rPr>
      </w:pPr>
      <w:r>
        <w:rPr>
          <w:rFonts w:hint="eastAsia" w:ascii="方正仿宋简体" w:eastAsia="方正仿宋简体"/>
          <w:sz w:val="32"/>
          <w:szCs w:val="32"/>
        </w:rPr>
        <w:t>（3）审查评判依据：《工业产品生产许可证管理条例》、产品实施细则。</w:t>
      </w:r>
    </w:p>
    <w:p>
      <w:pPr>
        <w:ind w:firstLine="624"/>
        <w:rPr>
          <w:rFonts w:ascii="方正仿宋简体" w:eastAsia="方正仿宋简体"/>
          <w:sz w:val="32"/>
          <w:szCs w:val="32"/>
        </w:rPr>
      </w:pPr>
      <w:r>
        <w:rPr>
          <w:rFonts w:hint="eastAsia" w:ascii="方正仿宋简体" w:eastAsia="方正仿宋简体"/>
          <w:sz w:val="32"/>
          <w:szCs w:val="32"/>
        </w:rPr>
        <w:t>（4）审查程序：</w:t>
      </w:r>
    </w:p>
    <w:p>
      <w:pPr>
        <w:ind w:firstLine="624"/>
        <w:rPr>
          <w:rFonts w:ascii="方正仿宋简体" w:eastAsia="方正仿宋简体"/>
          <w:sz w:val="32"/>
          <w:szCs w:val="32"/>
        </w:rPr>
      </w:pPr>
      <w:r>
        <w:rPr>
          <w:rFonts w:hint="eastAsia" w:ascii="方正仿宋简体" w:eastAsia="方正仿宋简体"/>
          <w:sz w:val="32"/>
          <w:szCs w:val="32"/>
        </w:rPr>
        <w:t>①</w:t>
      </w:r>
      <w:r>
        <w:rPr>
          <w:rFonts w:ascii="方正仿宋简体" w:eastAsia="方正仿宋简体"/>
          <w:sz w:val="32"/>
          <w:szCs w:val="32"/>
        </w:rPr>
        <w:t>预备会议</w:t>
      </w:r>
      <w:r>
        <w:rPr>
          <w:rFonts w:hint="eastAsia" w:ascii="方正仿宋简体" w:eastAsia="方正仿宋简体"/>
          <w:sz w:val="32"/>
          <w:szCs w:val="32"/>
        </w:rPr>
        <w:t>：听取观察员对企业的情况介绍，</w:t>
      </w:r>
      <w:r>
        <w:rPr>
          <w:rFonts w:ascii="方正仿宋简体" w:eastAsia="方正仿宋简体"/>
          <w:sz w:val="32"/>
          <w:szCs w:val="32"/>
        </w:rPr>
        <w:t>确定</w:t>
      </w:r>
      <w:r>
        <w:rPr>
          <w:rFonts w:hint="eastAsia" w:ascii="方正仿宋简体" w:eastAsia="方正仿宋简体"/>
          <w:sz w:val="32"/>
          <w:szCs w:val="32"/>
        </w:rPr>
        <w:t>核</w:t>
      </w:r>
      <w:r>
        <w:rPr>
          <w:rFonts w:ascii="方正仿宋简体" w:eastAsia="方正仿宋简体"/>
          <w:sz w:val="32"/>
          <w:szCs w:val="32"/>
        </w:rPr>
        <w:t>查组成员分工，明确</w:t>
      </w:r>
      <w:r>
        <w:rPr>
          <w:rFonts w:hint="eastAsia" w:ascii="方正仿宋简体" w:eastAsia="方正仿宋简体"/>
          <w:sz w:val="32"/>
          <w:szCs w:val="32"/>
        </w:rPr>
        <w:t>核</w:t>
      </w:r>
      <w:r>
        <w:rPr>
          <w:rFonts w:ascii="方正仿宋简体" w:eastAsia="方正仿宋简体"/>
          <w:sz w:val="32"/>
          <w:szCs w:val="32"/>
        </w:rPr>
        <w:t>查要求</w:t>
      </w:r>
      <w:r>
        <w:rPr>
          <w:rFonts w:hint="eastAsia" w:ascii="方正仿宋简体" w:eastAsia="方正仿宋简体"/>
          <w:sz w:val="32"/>
          <w:szCs w:val="32"/>
        </w:rPr>
        <w:t>。</w:t>
      </w:r>
    </w:p>
    <w:p>
      <w:pPr>
        <w:ind w:firstLine="624"/>
        <w:rPr>
          <w:rFonts w:ascii="方正仿宋简体" w:eastAsia="方正仿宋简体"/>
          <w:sz w:val="32"/>
          <w:szCs w:val="32"/>
        </w:rPr>
      </w:pPr>
      <w:r>
        <w:rPr>
          <w:rFonts w:hint="eastAsia" w:ascii="方正仿宋简体" w:eastAsia="方正仿宋简体"/>
          <w:sz w:val="32"/>
          <w:szCs w:val="32"/>
        </w:rPr>
        <w:t>②</w:t>
      </w:r>
      <w:r>
        <w:rPr>
          <w:rFonts w:ascii="方正仿宋简体" w:eastAsia="方正仿宋简体"/>
          <w:sz w:val="32"/>
          <w:szCs w:val="32"/>
        </w:rPr>
        <w:t>首次会议</w:t>
      </w:r>
      <w:r>
        <w:rPr>
          <w:rFonts w:hint="eastAsia" w:ascii="方正仿宋简体" w:eastAsia="方正仿宋简体"/>
          <w:sz w:val="32"/>
          <w:szCs w:val="32"/>
        </w:rPr>
        <w:t>：</w:t>
      </w:r>
      <w:r>
        <w:rPr>
          <w:rFonts w:ascii="方正仿宋简体" w:eastAsia="方正仿宋简体"/>
          <w:sz w:val="32"/>
          <w:szCs w:val="32"/>
        </w:rPr>
        <w:t>说明核查目的、依据、内容、方法、结论确定原则和工作纪律等；确定企业需要</w:t>
      </w:r>
      <w:r>
        <w:rPr>
          <w:rFonts w:hint="eastAsia" w:ascii="方正仿宋简体" w:eastAsia="方正仿宋简体"/>
          <w:sz w:val="32"/>
          <w:szCs w:val="32"/>
        </w:rPr>
        <w:t>核</w:t>
      </w:r>
      <w:r>
        <w:rPr>
          <w:rFonts w:ascii="方正仿宋简体" w:eastAsia="方正仿宋简体"/>
          <w:sz w:val="32"/>
          <w:szCs w:val="32"/>
        </w:rPr>
        <w:t>查组回避的事项并作保密承诺；告知企业应给予必要的配合并请企业配备陪同人员；听企业汇报等</w:t>
      </w:r>
      <w:r>
        <w:rPr>
          <w:rFonts w:hint="eastAsia" w:ascii="方正仿宋简体" w:eastAsia="方正仿宋简体"/>
          <w:sz w:val="32"/>
          <w:szCs w:val="32"/>
        </w:rPr>
        <w:t>。</w:t>
      </w:r>
    </w:p>
    <w:p>
      <w:pPr>
        <w:ind w:firstLine="624"/>
        <w:rPr>
          <w:rFonts w:ascii="方正仿宋简体" w:eastAsia="方正仿宋简体"/>
          <w:sz w:val="32"/>
          <w:szCs w:val="32"/>
        </w:rPr>
      </w:pPr>
      <w:r>
        <w:rPr>
          <w:rFonts w:hint="eastAsia" w:ascii="方正仿宋简体" w:eastAsia="方正仿宋简体"/>
          <w:sz w:val="32"/>
          <w:szCs w:val="32"/>
        </w:rPr>
        <w:t>③</w:t>
      </w:r>
      <w:r>
        <w:rPr>
          <w:rFonts w:ascii="方正仿宋简体" w:eastAsia="方正仿宋简体"/>
          <w:sz w:val="32"/>
          <w:szCs w:val="32"/>
        </w:rPr>
        <w:t>现场核查</w:t>
      </w:r>
      <w:r>
        <w:rPr>
          <w:rFonts w:hint="eastAsia" w:ascii="方正仿宋简体" w:eastAsia="方正仿宋简体"/>
          <w:sz w:val="32"/>
          <w:szCs w:val="32"/>
        </w:rPr>
        <w:t>。</w:t>
      </w:r>
    </w:p>
    <w:p>
      <w:pPr>
        <w:ind w:firstLine="624"/>
        <w:rPr>
          <w:rFonts w:ascii="方正仿宋简体" w:eastAsia="方正仿宋简体"/>
          <w:sz w:val="32"/>
          <w:szCs w:val="32"/>
        </w:rPr>
      </w:pPr>
      <w:r>
        <w:rPr>
          <w:rFonts w:hint="eastAsia" w:ascii="方正仿宋简体" w:eastAsia="方正仿宋简体"/>
          <w:sz w:val="32"/>
          <w:szCs w:val="32"/>
        </w:rPr>
        <w:t>④</w:t>
      </w:r>
      <w:r>
        <w:rPr>
          <w:rFonts w:ascii="方正仿宋简体" w:eastAsia="方正仿宋简体"/>
          <w:sz w:val="32"/>
          <w:szCs w:val="32"/>
        </w:rPr>
        <w:t>内部及沟通会议</w:t>
      </w:r>
      <w:r>
        <w:rPr>
          <w:rFonts w:hint="eastAsia" w:ascii="方正仿宋简体" w:eastAsia="方正仿宋简体"/>
          <w:sz w:val="32"/>
          <w:szCs w:val="32"/>
        </w:rPr>
        <w:t>：</w:t>
      </w:r>
      <w:r>
        <w:rPr>
          <w:rFonts w:ascii="方正仿宋简体" w:eastAsia="方正仿宋简体"/>
          <w:sz w:val="32"/>
          <w:szCs w:val="32"/>
        </w:rPr>
        <w:t>汇总核查意见，讨论并确认不符合事实；与企业的主要负责人就核查情况进行正式的沟通；填写实地核查记录及编写实地核查报告。</w:t>
      </w:r>
    </w:p>
    <w:p>
      <w:pPr>
        <w:ind w:firstLine="624"/>
        <w:rPr>
          <w:rFonts w:ascii="方正仿宋简体" w:eastAsia="方正仿宋简体"/>
          <w:sz w:val="32"/>
          <w:szCs w:val="32"/>
        </w:rPr>
      </w:pPr>
      <w:r>
        <w:rPr>
          <w:rFonts w:hint="eastAsia" w:ascii="方正仿宋简体" w:eastAsia="方正仿宋简体"/>
          <w:sz w:val="32"/>
          <w:szCs w:val="32"/>
        </w:rPr>
        <w:t>⑤</w:t>
      </w:r>
      <w:r>
        <w:rPr>
          <w:rFonts w:ascii="方正仿宋简体" w:eastAsia="方正仿宋简体"/>
          <w:sz w:val="32"/>
          <w:szCs w:val="32"/>
        </w:rPr>
        <w:t>末次会议:通报实地核查情况，提出整改意见；宣读企业实地核查报告（</w:t>
      </w:r>
      <w:r>
        <w:rPr>
          <w:rFonts w:hint="eastAsia" w:ascii="方正仿宋简体" w:eastAsia="方正仿宋简体"/>
          <w:sz w:val="32"/>
          <w:szCs w:val="32"/>
        </w:rPr>
        <w:t>核</w:t>
      </w:r>
      <w:r>
        <w:rPr>
          <w:rFonts w:ascii="方正仿宋简体" w:eastAsia="方正仿宋简体"/>
          <w:sz w:val="32"/>
          <w:szCs w:val="32"/>
        </w:rPr>
        <w:t>查组不能当场确定核查结果的，由</w:t>
      </w:r>
      <w:r>
        <w:rPr>
          <w:rFonts w:hint="eastAsia" w:ascii="方正仿宋简体" w:eastAsia="方正仿宋简体"/>
          <w:sz w:val="32"/>
          <w:szCs w:val="32"/>
        </w:rPr>
        <w:t>核</w:t>
      </w:r>
      <w:r>
        <w:rPr>
          <w:rFonts w:ascii="方正仿宋简体" w:eastAsia="方正仿宋简体"/>
          <w:sz w:val="32"/>
          <w:szCs w:val="32"/>
        </w:rPr>
        <w:t>查组织单位以书面形式通知企业实地核查结果）；说明实地核查报告最终由</w:t>
      </w:r>
      <w:r>
        <w:rPr>
          <w:rFonts w:hint="eastAsia" w:ascii="方正仿宋简体" w:eastAsia="方正仿宋简体"/>
          <w:sz w:val="32"/>
          <w:szCs w:val="32"/>
        </w:rPr>
        <w:t>核</w:t>
      </w:r>
      <w:r>
        <w:rPr>
          <w:rFonts w:ascii="方正仿宋简体" w:eastAsia="方正仿宋简体"/>
          <w:sz w:val="32"/>
          <w:szCs w:val="32"/>
        </w:rPr>
        <w:t>查组织单位批准确定。</w:t>
      </w:r>
    </w:p>
    <w:p>
      <w:pPr>
        <w:ind w:firstLine="624"/>
        <w:rPr>
          <w:rFonts w:ascii="方正仿宋简体" w:eastAsia="方正仿宋简体"/>
          <w:sz w:val="32"/>
          <w:szCs w:val="32"/>
        </w:rPr>
      </w:pPr>
      <w:r>
        <w:rPr>
          <w:rFonts w:hint="eastAsia" w:ascii="方正仿宋简体" w:eastAsia="方正仿宋简体"/>
          <w:sz w:val="32"/>
          <w:szCs w:val="32"/>
        </w:rPr>
        <w:t>⑥</w:t>
      </w:r>
      <w:r>
        <w:rPr>
          <w:rFonts w:ascii="方正仿宋简体" w:eastAsia="方正仿宋简体"/>
          <w:sz w:val="32"/>
          <w:szCs w:val="32"/>
        </w:rPr>
        <w:t>按照实施细则规定的抽样原则进行抽封样品。</w:t>
      </w:r>
    </w:p>
    <w:p>
      <w:pPr>
        <w:ind w:firstLine="624"/>
        <w:rPr>
          <w:rFonts w:ascii="方正仿宋简体" w:eastAsia="方正仿宋简体"/>
          <w:sz w:val="32"/>
          <w:szCs w:val="32"/>
        </w:rPr>
      </w:pPr>
      <w:r>
        <w:rPr>
          <w:rFonts w:hint="eastAsia" w:ascii="方正仿宋简体" w:eastAsia="方正仿宋简体"/>
          <w:sz w:val="32"/>
          <w:szCs w:val="32"/>
        </w:rPr>
        <w:t>（5）审查期限：自受理企业申请之日起20个工作日内完成。</w:t>
      </w:r>
    </w:p>
    <w:p>
      <w:pPr>
        <w:ind w:firstLine="624"/>
        <w:rPr>
          <w:rFonts w:ascii="方正仿宋简体" w:eastAsia="方正仿宋简体"/>
          <w:b/>
          <w:sz w:val="32"/>
          <w:szCs w:val="32"/>
        </w:rPr>
      </w:pPr>
      <w:r>
        <w:rPr>
          <w:rFonts w:hint="eastAsia" w:ascii="方正仿宋简体" w:eastAsia="方正仿宋简体"/>
          <w:sz w:val="32"/>
          <w:szCs w:val="32"/>
        </w:rPr>
        <w:t>（6）各级审查人责任：</w:t>
      </w:r>
    </w:p>
    <w:p>
      <w:pPr>
        <w:ind w:firstLine="624"/>
        <w:rPr>
          <w:rFonts w:ascii="方正仿宋简体" w:eastAsia="方正仿宋简体"/>
          <w:sz w:val="32"/>
          <w:szCs w:val="32"/>
        </w:rPr>
      </w:pPr>
      <w:r>
        <w:rPr>
          <w:rFonts w:hint="eastAsia" w:ascii="方正仿宋简体" w:eastAsia="方正仿宋简体"/>
          <w:sz w:val="32"/>
          <w:szCs w:val="32"/>
        </w:rPr>
        <w:t>审查组组长责任：</w:t>
      </w:r>
    </w:p>
    <w:p>
      <w:pPr>
        <w:ind w:firstLine="624"/>
        <w:rPr>
          <w:rFonts w:ascii="方正仿宋简体" w:eastAsia="方正仿宋简体"/>
          <w:sz w:val="32"/>
          <w:szCs w:val="32"/>
        </w:rPr>
      </w:pPr>
      <w:r>
        <w:rPr>
          <w:rFonts w:hint="eastAsia" w:ascii="方正仿宋简体" w:eastAsia="方正仿宋简体"/>
          <w:sz w:val="32"/>
          <w:szCs w:val="32"/>
        </w:rPr>
        <w:t>①根据实地核查计划的要求，分配具体工作任务，在规定的时间内完成实地核查工作；</w:t>
      </w:r>
    </w:p>
    <w:p>
      <w:pPr>
        <w:ind w:firstLine="624"/>
        <w:rPr>
          <w:rFonts w:ascii="方正仿宋简体" w:eastAsia="方正仿宋简体"/>
          <w:sz w:val="32"/>
          <w:szCs w:val="32"/>
        </w:rPr>
      </w:pPr>
      <w:r>
        <w:rPr>
          <w:rFonts w:hint="eastAsia" w:ascii="方正仿宋简体" w:eastAsia="方正仿宋简体"/>
          <w:sz w:val="32"/>
          <w:szCs w:val="32"/>
        </w:rPr>
        <w:t>②对审查组成员进行必要的管理，提供必要的指导和支持；</w:t>
      </w:r>
    </w:p>
    <w:p>
      <w:pPr>
        <w:ind w:firstLine="624"/>
        <w:rPr>
          <w:rFonts w:ascii="方正仿宋简体" w:eastAsia="方正仿宋简体"/>
          <w:sz w:val="32"/>
          <w:szCs w:val="32"/>
        </w:rPr>
      </w:pPr>
      <w:r>
        <w:rPr>
          <w:rFonts w:hint="eastAsia" w:ascii="方正仿宋简体" w:eastAsia="方正仿宋简体"/>
          <w:sz w:val="32"/>
          <w:szCs w:val="32"/>
        </w:rPr>
        <w:t>③组织实施并协调整个实地核查活动，负责召开和主持预备会议、首次会议、审查组内部会议、审查情况沟通会、末次会议等；</w:t>
      </w:r>
    </w:p>
    <w:p>
      <w:pPr>
        <w:ind w:firstLine="624"/>
        <w:rPr>
          <w:rFonts w:ascii="方正仿宋简体" w:eastAsia="方正仿宋简体"/>
          <w:sz w:val="32"/>
          <w:szCs w:val="32"/>
        </w:rPr>
      </w:pPr>
      <w:r>
        <w:rPr>
          <w:rFonts w:hint="eastAsia" w:ascii="方正仿宋简体" w:eastAsia="方正仿宋简体"/>
          <w:sz w:val="32"/>
          <w:szCs w:val="32"/>
        </w:rPr>
        <w:t>④处理实地核查活动中的异常和争议；</w:t>
      </w:r>
    </w:p>
    <w:p>
      <w:pPr>
        <w:ind w:firstLine="624"/>
        <w:rPr>
          <w:rFonts w:ascii="方正仿宋简体" w:eastAsia="方正仿宋简体"/>
          <w:sz w:val="32"/>
          <w:szCs w:val="32"/>
        </w:rPr>
      </w:pPr>
      <w:r>
        <w:rPr>
          <w:rFonts w:hint="eastAsia" w:ascii="方正仿宋简体" w:eastAsia="方正仿宋简体"/>
          <w:sz w:val="32"/>
          <w:szCs w:val="32"/>
        </w:rPr>
        <w:t>⑤对轻微缺陷项、不符合项报告的客观性、准确性、可信性负责；</w:t>
      </w:r>
    </w:p>
    <w:p>
      <w:pPr>
        <w:ind w:firstLine="624"/>
        <w:rPr>
          <w:rFonts w:ascii="方正仿宋简体" w:eastAsia="方正仿宋简体"/>
          <w:sz w:val="32"/>
          <w:szCs w:val="32"/>
        </w:rPr>
      </w:pPr>
      <w:r>
        <w:rPr>
          <w:rFonts w:hint="eastAsia" w:ascii="方正仿宋简体" w:eastAsia="方正仿宋简体"/>
          <w:sz w:val="32"/>
          <w:szCs w:val="32"/>
        </w:rPr>
        <w:t>⑥向审查组织单位报告在核查工作中遇到的重要问题；</w:t>
      </w:r>
    </w:p>
    <w:p>
      <w:pPr>
        <w:ind w:firstLine="624"/>
        <w:rPr>
          <w:rFonts w:ascii="方正仿宋简体" w:eastAsia="方正仿宋简体"/>
          <w:sz w:val="32"/>
          <w:szCs w:val="32"/>
        </w:rPr>
      </w:pPr>
      <w:r>
        <w:rPr>
          <w:rFonts w:hint="eastAsia" w:ascii="方正仿宋简体" w:eastAsia="方正仿宋简体"/>
          <w:sz w:val="32"/>
          <w:szCs w:val="32"/>
        </w:rPr>
        <w:t>⑦填写实地核查报告；</w:t>
      </w:r>
    </w:p>
    <w:p>
      <w:pPr>
        <w:ind w:firstLine="624"/>
        <w:rPr>
          <w:rFonts w:ascii="方正仿宋简体" w:eastAsia="方正仿宋简体"/>
          <w:sz w:val="32"/>
          <w:szCs w:val="32"/>
        </w:rPr>
      </w:pPr>
      <w:r>
        <w:rPr>
          <w:rFonts w:hint="eastAsia" w:ascii="方正仿宋简体" w:eastAsia="方正仿宋简体"/>
          <w:sz w:val="32"/>
          <w:szCs w:val="32"/>
        </w:rPr>
        <w:t>⑧向被核查企业书面通报核查中的建议改进项、不符合项；</w:t>
      </w:r>
    </w:p>
    <w:p>
      <w:pPr>
        <w:ind w:firstLine="624"/>
        <w:rPr>
          <w:rFonts w:ascii="方正仿宋简体" w:eastAsia="方正仿宋简体"/>
          <w:sz w:val="32"/>
          <w:szCs w:val="32"/>
        </w:rPr>
      </w:pPr>
      <w:r>
        <w:rPr>
          <w:rFonts w:hint="eastAsia" w:ascii="方正仿宋简体" w:eastAsia="方正仿宋简体"/>
          <w:sz w:val="32"/>
          <w:szCs w:val="32"/>
        </w:rPr>
        <w:t>⑨安排现场抽样和封样工作，对抽封样品的准确性负责；</w:t>
      </w:r>
    </w:p>
    <w:p>
      <w:pPr>
        <w:ind w:firstLine="624"/>
        <w:rPr>
          <w:rFonts w:ascii="方正仿宋简体" w:eastAsia="方正仿宋简体"/>
          <w:sz w:val="32"/>
          <w:szCs w:val="32"/>
        </w:rPr>
      </w:pPr>
      <w:r>
        <w:rPr>
          <w:rFonts w:hint="eastAsia" w:ascii="方正仿宋简体" w:eastAsia="方正仿宋简体"/>
          <w:sz w:val="32"/>
          <w:szCs w:val="32"/>
        </w:rPr>
        <w:t>⑩根据需要配合观察员验证纠正措施的有效性；</w:t>
      </w:r>
    </w:p>
    <w:p>
      <w:pPr>
        <w:ind w:firstLine="624"/>
        <w:rPr>
          <w:rFonts w:ascii="方正仿宋简体" w:eastAsia="方正仿宋简体"/>
          <w:sz w:val="32"/>
          <w:szCs w:val="32"/>
        </w:rPr>
      </w:pPr>
      <w:r>
        <w:rPr>
          <w:rFonts w:ascii="方正仿宋简体" w:eastAsia="方正仿宋简体"/>
          <w:sz w:val="32"/>
          <w:szCs w:val="32"/>
        </w:rPr>
        <w:t>⑪</w:t>
      </w:r>
      <w:r>
        <w:rPr>
          <w:rFonts w:hint="eastAsia" w:ascii="方正仿宋简体" w:eastAsia="方正仿宋简体"/>
          <w:sz w:val="32"/>
          <w:szCs w:val="32"/>
        </w:rPr>
        <w:t>负责将实地核查报告及核查材料报审查组织单位。</w:t>
      </w:r>
    </w:p>
    <w:p>
      <w:pPr>
        <w:ind w:firstLine="624"/>
        <w:rPr>
          <w:rFonts w:ascii="方正仿宋简体" w:eastAsia="方正仿宋简体"/>
          <w:sz w:val="32"/>
          <w:szCs w:val="32"/>
        </w:rPr>
      </w:pPr>
      <w:r>
        <w:rPr>
          <w:rFonts w:hint="eastAsia" w:ascii="方正仿宋简体" w:eastAsia="方正仿宋简体"/>
          <w:sz w:val="32"/>
          <w:szCs w:val="32"/>
        </w:rPr>
        <w:t>审查组组员：</w:t>
      </w:r>
    </w:p>
    <w:p>
      <w:pPr>
        <w:ind w:left="640"/>
        <w:rPr>
          <w:rFonts w:ascii="方正仿宋简体" w:eastAsia="方正仿宋简体"/>
          <w:sz w:val="32"/>
          <w:szCs w:val="32"/>
        </w:rPr>
      </w:pPr>
      <w:r>
        <w:rPr>
          <w:rFonts w:hint="eastAsia" w:ascii="方正仿宋简体" w:eastAsia="方正仿宋简体"/>
          <w:sz w:val="32"/>
          <w:szCs w:val="32"/>
        </w:rPr>
        <w:t>①按分工完成现场核查任务；</w:t>
      </w:r>
    </w:p>
    <w:p>
      <w:pPr>
        <w:ind w:firstLine="624"/>
        <w:rPr>
          <w:rFonts w:ascii="方正仿宋简体" w:eastAsia="方正仿宋简体"/>
          <w:sz w:val="32"/>
          <w:szCs w:val="32"/>
        </w:rPr>
      </w:pPr>
      <w:r>
        <w:rPr>
          <w:rFonts w:hint="eastAsia" w:ascii="方正仿宋简体" w:eastAsia="方正仿宋简体"/>
          <w:sz w:val="32"/>
          <w:szCs w:val="32"/>
        </w:rPr>
        <w:t>②如实记录核查结果，并对其真实性与准确性负责；</w:t>
      </w:r>
    </w:p>
    <w:p>
      <w:pPr>
        <w:ind w:firstLine="624"/>
        <w:rPr>
          <w:rFonts w:ascii="方正仿宋简体" w:eastAsia="方正仿宋简体"/>
          <w:sz w:val="32"/>
          <w:szCs w:val="32"/>
        </w:rPr>
      </w:pPr>
      <w:r>
        <w:rPr>
          <w:rFonts w:hint="eastAsia" w:ascii="方正仿宋简体" w:eastAsia="方正仿宋简体"/>
          <w:sz w:val="32"/>
          <w:szCs w:val="32"/>
        </w:rPr>
        <w:t>③向审查组报告核查中发现的建议改进项、不符合项；</w:t>
      </w:r>
    </w:p>
    <w:p>
      <w:pPr>
        <w:ind w:firstLine="624"/>
        <w:rPr>
          <w:rFonts w:ascii="方正仿宋简体" w:eastAsia="方正仿宋简体"/>
          <w:sz w:val="32"/>
          <w:szCs w:val="32"/>
        </w:rPr>
      </w:pPr>
      <w:r>
        <w:rPr>
          <w:rFonts w:hint="eastAsia" w:ascii="方正仿宋简体" w:eastAsia="方正仿宋简体"/>
          <w:sz w:val="32"/>
          <w:szCs w:val="32"/>
        </w:rPr>
        <w:t>④参与实地核查报告的讨论和确定；</w:t>
      </w:r>
    </w:p>
    <w:p>
      <w:pPr>
        <w:ind w:firstLine="624"/>
        <w:rPr>
          <w:rFonts w:ascii="方正仿宋简体" w:eastAsia="方正仿宋简体"/>
          <w:sz w:val="32"/>
          <w:szCs w:val="32"/>
        </w:rPr>
      </w:pPr>
      <w:r>
        <w:rPr>
          <w:rFonts w:hint="eastAsia" w:ascii="方正仿宋简体" w:eastAsia="方正仿宋简体"/>
          <w:sz w:val="32"/>
          <w:szCs w:val="32"/>
        </w:rPr>
        <w:t>⑤协助组长完成现场抽样和封样工作，并对其准确性负责；</w:t>
      </w:r>
    </w:p>
    <w:p>
      <w:pPr>
        <w:ind w:firstLine="624"/>
        <w:rPr>
          <w:rFonts w:ascii="方正仿宋简体" w:eastAsia="方正仿宋简体"/>
          <w:sz w:val="32"/>
          <w:szCs w:val="32"/>
        </w:rPr>
      </w:pPr>
      <w:r>
        <w:rPr>
          <w:rFonts w:hint="eastAsia" w:ascii="方正仿宋简体" w:eastAsia="方正仿宋简体"/>
          <w:sz w:val="32"/>
          <w:szCs w:val="32"/>
        </w:rPr>
        <w:t>⑥完成审查组组长交办的与核查工作有关的其他工作任务。</w:t>
      </w:r>
    </w:p>
    <w:p>
      <w:pPr>
        <w:ind w:firstLine="624"/>
        <w:rPr>
          <w:rFonts w:ascii="方正仿宋简体" w:eastAsia="方正仿宋简体"/>
          <w:sz w:val="32"/>
          <w:szCs w:val="32"/>
        </w:rPr>
      </w:pPr>
      <w:r>
        <w:rPr>
          <w:rFonts w:hint="eastAsia" w:ascii="方正仿宋简体" w:eastAsia="方正仿宋简体"/>
          <w:sz w:val="32"/>
          <w:szCs w:val="32"/>
        </w:rPr>
        <w:t>（7）审查意见（结论）：核查项目无不符合，核查结论为合格，否则核查结论为不合格。</w:t>
      </w:r>
    </w:p>
    <w:p>
      <w:pPr>
        <w:ind w:firstLine="624"/>
        <w:rPr>
          <w:rFonts w:ascii="方正仿宋简体" w:eastAsia="方正仿宋简体"/>
          <w:sz w:val="32"/>
          <w:szCs w:val="32"/>
        </w:rPr>
      </w:pPr>
      <w:r>
        <w:rPr>
          <w:rFonts w:hint="eastAsia" w:ascii="方正仿宋简体" w:eastAsia="方正仿宋简体"/>
          <w:sz w:val="32"/>
          <w:szCs w:val="32"/>
        </w:rPr>
        <w:t>（8）收费：不收费。</w:t>
      </w:r>
    </w:p>
    <w:p>
      <w:pPr>
        <w:ind w:firstLine="624"/>
        <w:rPr>
          <w:rFonts w:ascii="方正仿宋简体" w:eastAsia="方正仿宋简体"/>
          <w:sz w:val="32"/>
          <w:szCs w:val="32"/>
        </w:rPr>
      </w:pPr>
      <w:r>
        <w:rPr>
          <w:rFonts w:hint="eastAsia" w:ascii="方正仿宋简体" w:eastAsia="方正仿宋简体"/>
          <w:sz w:val="32"/>
          <w:szCs w:val="32"/>
        </w:rPr>
        <w:t>2、产品检验</w:t>
      </w:r>
    </w:p>
    <w:p>
      <w:pPr>
        <w:ind w:firstLine="624"/>
        <w:rPr>
          <w:rFonts w:ascii="方正仿宋简体" w:eastAsia="方正仿宋简体"/>
          <w:sz w:val="32"/>
          <w:szCs w:val="32"/>
        </w:rPr>
      </w:pPr>
      <w:r>
        <w:rPr>
          <w:rFonts w:hint="eastAsia" w:ascii="方正仿宋简体" w:eastAsia="方正仿宋简体"/>
          <w:sz w:val="32"/>
          <w:szCs w:val="32"/>
        </w:rPr>
        <w:t>（1）适用情形：适用于企业实地核查合格后，需要抽样检验的情形。</w:t>
      </w:r>
    </w:p>
    <w:p>
      <w:pPr>
        <w:ind w:firstLine="624"/>
        <w:rPr>
          <w:rFonts w:ascii="方正仿宋简体" w:eastAsia="方正仿宋简体"/>
          <w:sz w:val="32"/>
          <w:szCs w:val="32"/>
        </w:rPr>
      </w:pPr>
      <w:r>
        <w:rPr>
          <w:rFonts w:hint="eastAsia" w:ascii="方正仿宋简体" w:eastAsia="方正仿宋简体"/>
          <w:sz w:val="32"/>
          <w:szCs w:val="32"/>
        </w:rPr>
        <w:t>（2）法定审查内容：产品实施细则规定的检验要求。</w:t>
      </w:r>
    </w:p>
    <w:p>
      <w:pPr>
        <w:ind w:firstLine="624"/>
        <w:rPr>
          <w:rFonts w:ascii="方正仿宋简体" w:eastAsia="方正仿宋简体"/>
          <w:sz w:val="32"/>
          <w:szCs w:val="32"/>
        </w:rPr>
      </w:pPr>
      <w:r>
        <w:rPr>
          <w:rFonts w:hint="eastAsia" w:ascii="方正仿宋简体" w:eastAsia="方正仿宋简体"/>
          <w:sz w:val="32"/>
          <w:szCs w:val="32"/>
        </w:rPr>
        <w:t>（3）审查评判依据：工业产品生产许可证实施细则、相关标准。</w:t>
      </w:r>
    </w:p>
    <w:p>
      <w:pPr>
        <w:ind w:firstLine="624"/>
        <w:rPr>
          <w:rFonts w:ascii="方正仿宋简体" w:eastAsia="方正仿宋简体"/>
          <w:sz w:val="32"/>
          <w:szCs w:val="32"/>
        </w:rPr>
      </w:pPr>
      <w:r>
        <w:rPr>
          <w:rFonts w:hint="eastAsia" w:ascii="方正仿宋简体" w:eastAsia="方正仿宋简体"/>
          <w:sz w:val="32"/>
          <w:szCs w:val="32"/>
        </w:rPr>
        <w:t>（4）审查程序：检验机构按照相关规定接收封存的生产许可证样品，按照标准和实施细则要求及实验室规定进行检验。</w:t>
      </w:r>
    </w:p>
    <w:p>
      <w:pPr>
        <w:ind w:firstLine="624"/>
        <w:rPr>
          <w:rFonts w:ascii="方正仿宋简体" w:eastAsia="方正仿宋简体"/>
          <w:sz w:val="32"/>
          <w:szCs w:val="32"/>
        </w:rPr>
      </w:pPr>
      <w:r>
        <w:rPr>
          <w:rFonts w:hint="eastAsia" w:ascii="方正仿宋简体" w:eastAsia="方正仿宋简体"/>
          <w:sz w:val="32"/>
          <w:szCs w:val="32"/>
        </w:rPr>
        <w:t>（5）审查期限：按照相关实施细则要求时限完成。</w:t>
      </w:r>
    </w:p>
    <w:p>
      <w:pPr>
        <w:ind w:firstLine="624"/>
        <w:rPr>
          <w:rFonts w:ascii="方正仿宋简体" w:eastAsia="方正仿宋简体"/>
          <w:sz w:val="32"/>
          <w:szCs w:val="32"/>
        </w:rPr>
      </w:pPr>
      <w:r>
        <w:rPr>
          <w:rFonts w:hint="eastAsia" w:ascii="方正仿宋简体" w:eastAsia="方正仿宋简体"/>
          <w:sz w:val="32"/>
          <w:szCs w:val="32"/>
        </w:rPr>
        <w:t>（6）各级审查人责任：按照各发证检验机构相关规定进行检验并出具检验报告。</w:t>
      </w:r>
    </w:p>
    <w:p>
      <w:pPr>
        <w:ind w:firstLine="624"/>
        <w:rPr>
          <w:rFonts w:ascii="方正仿宋简体" w:eastAsia="方正仿宋简体"/>
          <w:sz w:val="32"/>
          <w:szCs w:val="32"/>
        </w:rPr>
      </w:pPr>
      <w:r>
        <w:rPr>
          <w:rFonts w:hint="eastAsia" w:ascii="方正仿宋简体" w:eastAsia="方正仿宋简体"/>
          <w:sz w:val="32"/>
          <w:szCs w:val="32"/>
        </w:rPr>
        <w:t>（7）检验结果：合格或不合格。</w:t>
      </w:r>
    </w:p>
    <w:p>
      <w:pPr>
        <w:shd w:val="clear" w:color="auto" w:fill="FFFFFF"/>
        <w:adjustRightInd w:val="0"/>
        <w:snapToGrid w:val="0"/>
        <w:spacing w:line="360" w:lineRule="auto"/>
        <w:ind w:firstLine="640" w:firstLineChars="200"/>
        <w:rPr>
          <w:rFonts w:ascii="方正仿宋简体" w:eastAsia="方正仿宋简体"/>
          <w:sz w:val="32"/>
          <w:szCs w:val="32"/>
        </w:rPr>
      </w:pPr>
      <w:r>
        <w:rPr>
          <w:rFonts w:hint="eastAsia" w:ascii="方正仿宋简体" w:eastAsia="方正仿宋简体"/>
          <w:sz w:val="32"/>
          <w:szCs w:val="32"/>
        </w:rPr>
        <w:t>（8）收费：不收费。</w:t>
      </w:r>
    </w:p>
    <w:p>
      <w:pPr>
        <w:ind w:firstLine="640" w:firstLineChars="200"/>
        <w:rPr>
          <w:rFonts w:ascii="方正仿宋简体" w:eastAsia="方正仿宋简体"/>
          <w:sz w:val="32"/>
          <w:szCs w:val="32"/>
        </w:rPr>
      </w:pPr>
      <w:r>
        <w:rPr>
          <w:rFonts w:hint="eastAsia" w:ascii="方正仿宋简体" w:eastAsia="方正仿宋简体"/>
          <w:sz w:val="32"/>
          <w:szCs w:val="32"/>
        </w:rPr>
        <w:t>3、书面审查</w:t>
      </w:r>
    </w:p>
    <w:p>
      <w:pPr>
        <w:ind w:firstLine="624"/>
        <w:rPr>
          <w:rFonts w:ascii="方正仿宋简体" w:eastAsia="方正仿宋简体"/>
          <w:sz w:val="32"/>
          <w:szCs w:val="32"/>
        </w:rPr>
      </w:pPr>
      <w:r>
        <w:rPr>
          <w:rFonts w:hint="eastAsia" w:ascii="方正仿宋简体" w:eastAsia="方正仿宋简体"/>
          <w:sz w:val="32"/>
          <w:szCs w:val="32"/>
        </w:rPr>
        <w:t>（1）适用情形：适用于申请企业的所有书面材料审查。</w:t>
      </w:r>
    </w:p>
    <w:p>
      <w:pPr>
        <w:ind w:firstLine="624"/>
        <w:rPr>
          <w:rFonts w:ascii="方正仿宋简体" w:eastAsia="方正仿宋简体"/>
          <w:sz w:val="32"/>
          <w:szCs w:val="32"/>
        </w:rPr>
      </w:pPr>
      <w:r>
        <w:rPr>
          <w:rFonts w:hint="eastAsia" w:ascii="方正仿宋简体" w:eastAsia="方正仿宋简体"/>
          <w:sz w:val="32"/>
          <w:szCs w:val="32"/>
        </w:rPr>
        <w:t>（2）法定审查内容：《全国工业产品生产许可证申请书》完整性、准确性；企业营业执照是否在有效期内、经营范围是否涵盖申请产品的生产；实地核查办法及核查报告的完整性、准确性；产品检验报告的完整性、准确性。</w:t>
      </w:r>
    </w:p>
    <w:p>
      <w:pPr>
        <w:ind w:firstLine="624"/>
        <w:rPr>
          <w:rFonts w:ascii="方正仿宋简体" w:eastAsia="方正仿宋简体"/>
          <w:sz w:val="32"/>
          <w:szCs w:val="32"/>
        </w:rPr>
      </w:pPr>
      <w:r>
        <w:rPr>
          <w:rFonts w:hint="eastAsia" w:ascii="方正仿宋简体" w:eastAsia="方正仿宋简体"/>
          <w:sz w:val="32"/>
          <w:szCs w:val="32"/>
        </w:rPr>
        <w:t>（3）审查评判依据：《工业产品生产许可证管理条例实施办法》、《工业产品生产许可证实施细则通则》、《工业产品生产许可证审查工作管理规定》、《工业产品生产许可证证书管理规定》、各产品实施细则。</w:t>
      </w:r>
    </w:p>
    <w:p>
      <w:pPr>
        <w:ind w:firstLine="624"/>
        <w:rPr>
          <w:rFonts w:ascii="方正仿宋简体" w:eastAsia="方正仿宋简体"/>
          <w:sz w:val="32"/>
          <w:szCs w:val="32"/>
        </w:rPr>
      </w:pPr>
      <w:r>
        <w:rPr>
          <w:rFonts w:hint="eastAsia" w:ascii="方正仿宋简体" w:eastAsia="方正仿宋简体"/>
          <w:sz w:val="32"/>
          <w:szCs w:val="32"/>
        </w:rPr>
        <w:t>（4）审查程序：通过工业产品生产许可证电子审批系统提出审查意见。</w:t>
      </w:r>
    </w:p>
    <w:p>
      <w:pPr>
        <w:ind w:firstLine="624"/>
        <w:rPr>
          <w:rFonts w:ascii="方正仿宋简体" w:eastAsia="方正仿宋简体"/>
          <w:sz w:val="32"/>
          <w:szCs w:val="32"/>
        </w:rPr>
      </w:pPr>
      <w:r>
        <w:rPr>
          <w:rFonts w:hint="eastAsia" w:ascii="方正仿宋简体" w:eastAsia="方正仿宋简体"/>
          <w:sz w:val="32"/>
          <w:szCs w:val="32"/>
        </w:rPr>
        <w:t>（5）审查期限：自受理企业申请之日起25个工作日内完成。</w:t>
      </w:r>
    </w:p>
    <w:p>
      <w:pPr>
        <w:ind w:firstLine="624"/>
        <w:rPr>
          <w:rFonts w:ascii="方正仿宋简体" w:eastAsia="方正仿宋简体"/>
          <w:sz w:val="32"/>
          <w:szCs w:val="32"/>
        </w:rPr>
      </w:pPr>
      <w:r>
        <w:rPr>
          <w:rFonts w:hint="eastAsia" w:ascii="方正仿宋简体" w:eastAsia="方正仿宋简体"/>
          <w:sz w:val="32"/>
          <w:szCs w:val="32"/>
        </w:rPr>
        <w:t>（6）各级审查人责任：</w:t>
      </w:r>
      <w:r>
        <w:rPr>
          <w:rFonts w:ascii="方正仿宋简体" w:eastAsia="方正仿宋简体"/>
          <w:sz w:val="32"/>
          <w:szCs w:val="32"/>
        </w:rPr>
        <w:t xml:space="preserve"> </w:t>
      </w:r>
    </w:p>
    <w:p>
      <w:pPr>
        <w:ind w:firstLine="624"/>
        <w:rPr>
          <w:rFonts w:ascii="方正仿宋简体" w:eastAsia="方正仿宋简体"/>
          <w:sz w:val="32"/>
          <w:szCs w:val="32"/>
        </w:rPr>
      </w:pPr>
      <w:r>
        <w:rPr>
          <w:rFonts w:hint="eastAsia" w:ascii="方正仿宋简体" w:eastAsia="方正仿宋简体"/>
          <w:sz w:val="32"/>
          <w:szCs w:val="32"/>
        </w:rPr>
        <w:t>①受理人员负责对《全国工业产品生产许可证申请书》和营业执照复印件的完整性和准确性进行审查。</w:t>
      </w:r>
    </w:p>
    <w:p>
      <w:pPr>
        <w:ind w:firstLine="624"/>
        <w:rPr>
          <w:rFonts w:ascii="方正仿宋简体" w:eastAsia="方正仿宋简体"/>
          <w:sz w:val="32"/>
          <w:szCs w:val="32"/>
        </w:rPr>
      </w:pPr>
      <w:r>
        <w:rPr>
          <w:rFonts w:hint="eastAsia" w:ascii="方正仿宋简体" w:eastAsia="方正仿宋简体"/>
          <w:sz w:val="32"/>
          <w:szCs w:val="32"/>
        </w:rPr>
        <w:t>②全国许可证审查中心负责人负责对《全国工业产品生产许可证申请书》、《实地核查办法》、《实地核查报告》和产品检验报告的完整性和准确性进行审查。</w:t>
      </w:r>
    </w:p>
    <w:p>
      <w:pPr>
        <w:ind w:firstLine="624"/>
        <w:rPr>
          <w:rFonts w:ascii="方正仿宋简体" w:eastAsia="方正仿宋简体"/>
          <w:sz w:val="32"/>
          <w:szCs w:val="32"/>
        </w:rPr>
      </w:pPr>
      <w:r>
        <w:rPr>
          <w:rFonts w:hint="eastAsia" w:ascii="方正仿宋简体" w:eastAsia="方正仿宋简体"/>
          <w:sz w:val="32"/>
          <w:szCs w:val="32"/>
        </w:rPr>
        <w:t xml:space="preserve">③总局产品质量监督司负责人对《工业产品生产许可证准予许可签报》和《工业产品生产许可证不予许可签报》审查。 </w:t>
      </w:r>
    </w:p>
    <w:p>
      <w:pPr>
        <w:ind w:firstLine="624"/>
        <w:rPr>
          <w:rFonts w:ascii="方正仿宋简体" w:eastAsia="方正仿宋简体"/>
          <w:sz w:val="32"/>
          <w:szCs w:val="32"/>
        </w:rPr>
      </w:pPr>
      <w:r>
        <w:rPr>
          <w:rFonts w:hint="eastAsia" w:ascii="方正仿宋简体" w:eastAsia="方正仿宋简体"/>
          <w:sz w:val="32"/>
          <w:szCs w:val="32"/>
        </w:rPr>
        <w:t>（7）审查意见：同意或不同意。</w:t>
      </w:r>
    </w:p>
    <w:p>
      <w:pPr>
        <w:ind w:firstLine="624"/>
        <w:rPr>
          <w:rFonts w:ascii="方正仿宋简体" w:eastAsia="方正仿宋简体"/>
          <w:sz w:val="32"/>
          <w:szCs w:val="32"/>
        </w:rPr>
      </w:pPr>
      <w:r>
        <w:rPr>
          <w:rFonts w:hint="eastAsia" w:ascii="方正仿宋简体" w:eastAsia="方正仿宋简体"/>
          <w:sz w:val="32"/>
          <w:szCs w:val="32"/>
        </w:rPr>
        <w:t>（8）收费：不收费。</w:t>
      </w:r>
    </w:p>
    <w:p>
      <w:pPr>
        <w:ind w:firstLine="624"/>
        <w:rPr>
          <w:rFonts w:ascii="方正黑体简体" w:eastAsia="方正黑体简体"/>
          <w:sz w:val="32"/>
          <w:szCs w:val="32"/>
        </w:rPr>
      </w:pPr>
      <w:r>
        <w:rPr>
          <w:rFonts w:hint="eastAsia" w:ascii="方正黑体简体" w:eastAsia="方正黑体简体"/>
          <w:sz w:val="32"/>
          <w:szCs w:val="32"/>
        </w:rPr>
        <w:t>三、监督检查要求</w:t>
      </w:r>
    </w:p>
    <w:p>
      <w:pPr>
        <w:ind w:firstLine="624"/>
        <w:rPr>
          <w:rFonts w:ascii="方正楷体简体" w:eastAsia="方正楷体简体"/>
          <w:sz w:val="32"/>
          <w:szCs w:val="32"/>
        </w:rPr>
      </w:pPr>
      <w:r>
        <w:rPr>
          <w:rFonts w:hint="eastAsia" w:ascii="方正楷体简体" w:eastAsia="方正楷体简体"/>
          <w:sz w:val="32"/>
          <w:szCs w:val="32"/>
        </w:rPr>
        <w:t>（一）监督检查部门</w:t>
      </w:r>
    </w:p>
    <w:p>
      <w:pPr>
        <w:ind w:firstLine="624"/>
        <w:rPr>
          <w:rFonts w:ascii="方正仿宋简体" w:eastAsia="方正仿宋简体"/>
          <w:sz w:val="32"/>
          <w:szCs w:val="32"/>
        </w:rPr>
      </w:pPr>
      <w:r>
        <w:rPr>
          <w:rFonts w:hint="eastAsia" w:ascii="方正仿宋简体" w:eastAsia="方正仿宋简体"/>
          <w:sz w:val="32"/>
          <w:szCs w:val="32"/>
        </w:rPr>
        <w:t>质检总局产品质量监督司</w:t>
      </w:r>
    </w:p>
    <w:p>
      <w:pPr>
        <w:ind w:firstLine="624"/>
        <w:rPr>
          <w:rFonts w:ascii="方正楷体简体" w:eastAsia="方正楷体简体"/>
          <w:sz w:val="32"/>
          <w:szCs w:val="32"/>
        </w:rPr>
      </w:pPr>
      <w:r>
        <w:rPr>
          <w:rFonts w:hint="eastAsia" w:ascii="方正楷体简体" w:eastAsia="方正楷体简体"/>
          <w:sz w:val="32"/>
          <w:szCs w:val="32"/>
        </w:rPr>
        <w:t>（二）工作权限、岗位职责</w:t>
      </w:r>
    </w:p>
    <w:p>
      <w:pPr>
        <w:ind w:firstLine="624"/>
        <w:rPr>
          <w:rFonts w:ascii="方正仿宋简体" w:eastAsia="方正仿宋简体"/>
          <w:sz w:val="32"/>
          <w:szCs w:val="32"/>
        </w:rPr>
      </w:pPr>
      <w:r>
        <w:rPr>
          <w:rFonts w:hint="eastAsia" w:ascii="方正仿宋简体" w:eastAsia="方正仿宋简体"/>
          <w:sz w:val="32"/>
          <w:szCs w:val="32"/>
        </w:rPr>
        <w:t>质检总局按照《工业产品生产许可证管理条例》和《工业产品生产许可证管理条例实施办法》对生产列入目录产品的企业、核查人员、检验机构及其检验人员进行监督检查。</w:t>
      </w:r>
    </w:p>
    <w:p>
      <w:pPr>
        <w:ind w:firstLine="624"/>
        <w:rPr>
          <w:rFonts w:ascii="方正楷体简体" w:eastAsia="方正楷体简体"/>
          <w:sz w:val="32"/>
          <w:szCs w:val="32"/>
        </w:rPr>
      </w:pPr>
      <w:r>
        <w:rPr>
          <w:rFonts w:hint="eastAsia" w:ascii="方正楷体简体" w:eastAsia="方正楷体简体"/>
          <w:sz w:val="32"/>
          <w:szCs w:val="32"/>
        </w:rPr>
        <w:t>（三）投诉举报</w:t>
      </w:r>
    </w:p>
    <w:p>
      <w:pPr>
        <w:ind w:firstLine="624"/>
        <w:rPr>
          <w:rFonts w:ascii="方正仿宋简体" w:eastAsia="方正仿宋简体"/>
          <w:sz w:val="32"/>
          <w:szCs w:val="32"/>
        </w:rPr>
      </w:pPr>
      <w:r>
        <w:rPr>
          <w:rFonts w:hint="eastAsia" w:ascii="方正仿宋简体" w:eastAsia="方正仿宋简体"/>
          <w:sz w:val="32"/>
          <w:szCs w:val="32"/>
        </w:rPr>
        <w:t>1、途径</w:t>
      </w:r>
    </w:p>
    <w:p>
      <w:pPr>
        <w:ind w:firstLine="624"/>
        <w:rPr>
          <w:rFonts w:ascii="方正仿宋简体" w:eastAsia="方正仿宋简体"/>
          <w:sz w:val="32"/>
          <w:szCs w:val="32"/>
        </w:rPr>
      </w:pPr>
      <w:r>
        <w:rPr>
          <w:rFonts w:hint="eastAsia" w:ascii="方正仿宋简体" w:hAnsi="Calibri" w:eastAsia="方正仿宋简体" w:cs="Times New Roman"/>
          <w:sz w:val="32"/>
          <w:szCs w:val="32"/>
        </w:rPr>
        <w:t>投诉举报的途径包括</w:t>
      </w:r>
      <w:r>
        <w:rPr>
          <w:rFonts w:hint="eastAsia" w:ascii="方正仿宋简体" w:eastAsia="方正仿宋简体"/>
          <w:sz w:val="32"/>
          <w:szCs w:val="32"/>
        </w:rPr>
        <w:t>来信、来访、来电、网站、上级或其他</w:t>
      </w:r>
      <w:r>
        <w:rPr>
          <w:rFonts w:hint="eastAsia" w:ascii="方正仿宋简体" w:hAnsi="Calibri" w:eastAsia="方正仿宋简体" w:cs="Times New Roman"/>
          <w:sz w:val="32"/>
          <w:szCs w:val="32"/>
        </w:rPr>
        <w:t>部门转办等。</w:t>
      </w:r>
    </w:p>
    <w:p>
      <w:pPr>
        <w:ind w:firstLine="624"/>
        <w:rPr>
          <w:rFonts w:ascii="方正仿宋简体" w:eastAsia="方正仿宋简体"/>
          <w:sz w:val="32"/>
          <w:szCs w:val="32"/>
        </w:rPr>
      </w:pPr>
      <w:r>
        <w:rPr>
          <w:rFonts w:hint="eastAsia" w:ascii="方正仿宋简体" w:eastAsia="方正仿宋简体"/>
          <w:sz w:val="32"/>
          <w:szCs w:val="32"/>
        </w:rPr>
        <w:t>2、范围</w:t>
      </w:r>
    </w:p>
    <w:p>
      <w:pPr>
        <w:ind w:firstLine="624"/>
        <w:rPr>
          <w:rFonts w:ascii="方正仿宋简体" w:eastAsia="方正仿宋简体"/>
          <w:sz w:val="32"/>
          <w:szCs w:val="32"/>
        </w:rPr>
      </w:pPr>
      <w:r>
        <w:rPr>
          <w:rFonts w:hint="eastAsia" w:ascii="方正仿宋简体" w:hAnsi="Calibri" w:eastAsia="方正仿宋简体" w:cs="Times New Roman"/>
          <w:sz w:val="32"/>
          <w:szCs w:val="32"/>
        </w:rPr>
        <w:t>对于办理生产许可过程中违反工业产品生产许可法律、法规的行为。</w:t>
      </w:r>
    </w:p>
    <w:p>
      <w:pPr>
        <w:ind w:firstLine="624"/>
        <w:rPr>
          <w:rFonts w:ascii="方正仿宋简体" w:eastAsia="方正仿宋简体"/>
          <w:sz w:val="32"/>
          <w:szCs w:val="32"/>
        </w:rPr>
      </w:pPr>
      <w:r>
        <w:rPr>
          <w:rFonts w:hint="eastAsia" w:ascii="方正仿宋简体" w:eastAsia="方正仿宋简体"/>
          <w:sz w:val="32"/>
          <w:szCs w:val="32"/>
        </w:rPr>
        <w:t>3、受理条件</w:t>
      </w:r>
    </w:p>
    <w:p>
      <w:pPr>
        <w:ind w:firstLine="624"/>
        <w:rPr>
          <w:rFonts w:ascii="方正仿宋简体" w:eastAsia="方正仿宋简体"/>
          <w:sz w:val="32"/>
          <w:szCs w:val="32"/>
        </w:rPr>
      </w:pPr>
      <w:r>
        <w:rPr>
          <w:rFonts w:hint="eastAsia" w:ascii="方正仿宋简体" w:eastAsia="方正仿宋简体"/>
          <w:sz w:val="32"/>
          <w:szCs w:val="32"/>
        </w:rPr>
        <w:t>（1）投诉举报符合下列条件的管理机关应当受理：</w:t>
      </w:r>
    </w:p>
    <w:p>
      <w:pPr>
        <w:ind w:firstLine="624"/>
        <w:rPr>
          <w:rFonts w:ascii="方正仿宋简体" w:eastAsia="方正仿宋简体"/>
          <w:sz w:val="32"/>
          <w:szCs w:val="32"/>
        </w:rPr>
      </w:pPr>
      <w:r>
        <w:rPr>
          <w:rFonts w:hint="eastAsia" w:ascii="方正仿宋简体" w:eastAsia="方正仿宋简体"/>
          <w:sz w:val="32"/>
          <w:szCs w:val="32"/>
        </w:rPr>
        <w:t>①有明确的投诉举报人和被投诉举报人；</w:t>
      </w:r>
    </w:p>
    <w:p>
      <w:pPr>
        <w:ind w:firstLine="624"/>
        <w:rPr>
          <w:rFonts w:ascii="方正仿宋简体" w:eastAsia="方正仿宋简体"/>
          <w:sz w:val="32"/>
          <w:szCs w:val="32"/>
        </w:rPr>
      </w:pPr>
      <w:r>
        <w:rPr>
          <w:rFonts w:hint="eastAsia" w:ascii="方正仿宋简体" w:eastAsia="方正仿宋简体"/>
          <w:sz w:val="32"/>
          <w:szCs w:val="32"/>
        </w:rPr>
        <w:t>②有明确的投诉举报请求、事实和理由。</w:t>
      </w:r>
    </w:p>
    <w:p>
      <w:pPr>
        <w:ind w:firstLine="624"/>
        <w:rPr>
          <w:rFonts w:ascii="方正仿宋简体" w:eastAsia="方正仿宋简体"/>
          <w:sz w:val="32"/>
          <w:szCs w:val="32"/>
        </w:rPr>
      </w:pPr>
      <w:r>
        <w:rPr>
          <w:rFonts w:hint="eastAsia" w:ascii="方正仿宋简体" w:eastAsia="方正仿宋简体"/>
          <w:sz w:val="32"/>
          <w:szCs w:val="32"/>
        </w:rPr>
        <w:t>（2）不符合应当受理的投诉举报的情形管理机关不予受理。</w:t>
      </w:r>
    </w:p>
    <w:p>
      <w:pPr>
        <w:ind w:firstLine="624"/>
        <w:rPr>
          <w:rFonts w:ascii="方正仿宋简体" w:eastAsia="方正仿宋简体"/>
          <w:sz w:val="32"/>
          <w:szCs w:val="32"/>
        </w:rPr>
      </w:pPr>
      <w:r>
        <w:rPr>
          <w:rFonts w:hint="eastAsia" w:ascii="方正仿宋简体" w:eastAsia="方正仿宋简体"/>
          <w:sz w:val="32"/>
          <w:szCs w:val="32"/>
        </w:rPr>
        <w:t>4、受理程序</w:t>
      </w:r>
    </w:p>
    <w:p>
      <w:pPr>
        <w:ind w:firstLine="624"/>
        <w:rPr>
          <w:rFonts w:ascii="方正仿宋简体" w:eastAsia="方正仿宋简体"/>
          <w:sz w:val="32"/>
          <w:szCs w:val="32"/>
        </w:rPr>
      </w:pPr>
      <w:r>
        <w:rPr>
          <w:rFonts w:hint="eastAsia" w:ascii="方正仿宋简体" w:eastAsia="方正仿宋简体"/>
          <w:sz w:val="32"/>
          <w:szCs w:val="32"/>
        </w:rPr>
        <w:t>监督司在接收投诉举报材料后，应予登记。</w:t>
      </w:r>
      <w:r>
        <w:rPr>
          <w:rFonts w:hint="eastAsia" w:ascii="方正仿宋简体" w:hAnsi="Calibri" w:eastAsia="方正仿宋简体" w:cs="Times New Roman"/>
          <w:sz w:val="32"/>
          <w:szCs w:val="32"/>
        </w:rPr>
        <w:t>依据有关法律法规和举报人提供的信息进行初审。决定受理的，依据地域管辖的原则</w:t>
      </w:r>
      <w:r>
        <w:rPr>
          <w:rFonts w:hint="eastAsia" w:ascii="方正仿宋简体" w:eastAsia="方正仿宋简体"/>
          <w:sz w:val="32"/>
          <w:szCs w:val="32"/>
        </w:rPr>
        <w:t>责成地方</w:t>
      </w:r>
      <w:r>
        <w:rPr>
          <w:rFonts w:hint="eastAsia" w:ascii="方正仿宋简体" w:hAnsi="Calibri" w:eastAsia="方正仿宋简体" w:cs="Times New Roman"/>
          <w:sz w:val="32"/>
          <w:szCs w:val="32"/>
        </w:rPr>
        <w:t>质量技</w:t>
      </w:r>
      <w:r>
        <w:rPr>
          <w:rFonts w:hint="eastAsia" w:ascii="方正仿宋简体" w:eastAsia="方正仿宋简体"/>
          <w:sz w:val="32"/>
          <w:szCs w:val="32"/>
        </w:rPr>
        <w:t>术</w:t>
      </w:r>
      <w:r>
        <w:rPr>
          <w:rFonts w:hint="eastAsia" w:ascii="方正仿宋简体" w:hAnsi="Calibri" w:eastAsia="方正仿宋简体" w:cs="Times New Roman"/>
          <w:sz w:val="32"/>
          <w:szCs w:val="32"/>
        </w:rPr>
        <w:t>监</w:t>
      </w:r>
      <w:r>
        <w:rPr>
          <w:rFonts w:hint="eastAsia" w:ascii="方正仿宋简体" w:eastAsia="方正仿宋简体"/>
          <w:sz w:val="32"/>
          <w:szCs w:val="32"/>
        </w:rPr>
        <w:t>督</w:t>
      </w:r>
      <w:r>
        <w:rPr>
          <w:rFonts w:hint="eastAsia" w:ascii="方正仿宋简体" w:hAnsi="Calibri" w:eastAsia="方正仿宋简体" w:cs="Times New Roman"/>
          <w:sz w:val="32"/>
          <w:szCs w:val="32"/>
        </w:rPr>
        <w:t>部门依法办理。</w:t>
      </w:r>
    </w:p>
    <w:p>
      <w:pPr>
        <w:ind w:firstLine="624"/>
        <w:rPr>
          <w:rFonts w:ascii="方正仿宋简体" w:eastAsia="方正仿宋简体"/>
          <w:sz w:val="32"/>
          <w:szCs w:val="32"/>
        </w:rPr>
      </w:pPr>
      <w:r>
        <w:rPr>
          <w:rFonts w:hint="eastAsia" w:ascii="方正仿宋简体" w:eastAsia="方正仿宋简体"/>
          <w:sz w:val="32"/>
          <w:szCs w:val="32"/>
        </w:rPr>
        <w:t>5、办理程序</w:t>
      </w:r>
    </w:p>
    <w:p>
      <w:pPr>
        <w:ind w:firstLine="624"/>
        <w:rPr>
          <w:rFonts w:ascii="方正仿宋简体" w:eastAsia="方正仿宋简体"/>
          <w:sz w:val="32"/>
          <w:szCs w:val="32"/>
        </w:rPr>
      </w:pPr>
      <w:r>
        <w:rPr>
          <w:rFonts w:hint="eastAsia" w:ascii="方正仿宋简体" w:eastAsia="方正仿宋简体"/>
          <w:sz w:val="32"/>
          <w:szCs w:val="32"/>
        </w:rPr>
        <w:t>监督司在接到国家质检总局批转</w:t>
      </w:r>
      <w:r>
        <w:rPr>
          <w:rFonts w:hint="eastAsia" w:ascii="方正仿宋简体" w:hAnsi="Calibri" w:eastAsia="方正仿宋简体" w:cs="Times New Roman"/>
          <w:sz w:val="32"/>
          <w:szCs w:val="32"/>
        </w:rPr>
        <w:t>的举报后，应当依法及时调查、处理。</w:t>
      </w:r>
    </w:p>
    <w:p>
      <w:pPr>
        <w:ind w:firstLine="624"/>
        <w:rPr>
          <w:rFonts w:ascii="方正仿宋简体" w:eastAsia="方正仿宋简体"/>
          <w:sz w:val="32"/>
          <w:szCs w:val="32"/>
        </w:rPr>
      </w:pPr>
      <w:r>
        <w:rPr>
          <w:rFonts w:hint="eastAsia" w:ascii="方正仿宋简体" w:eastAsia="方正仿宋简体"/>
          <w:sz w:val="32"/>
          <w:szCs w:val="32"/>
        </w:rPr>
        <w:t>6、结果处理</w:t>
      </w:r>
    </w:p>
    <w:p>
      <w:pPr>
        <w:ind w:firstLine="624"/>
        <w:rPr>
          <w:rFonts w:ascii="方正仿宋简体" w:eastAsia="方正仿宋简体"/>
          <w:sz w:val="32"/>
          <w:szCs w:val="32"/>
        </w:rPr>
      </w:pPr>
      <w:r>
        <w:rPr>
          <w:rFonts w:hint="eastAsia" w:ascii="方正仿宋简体" w:hAnsi="Calibri" w:eastAsia="方正仿宋简体" w:cs="Times New Roman"/>
          <w:sz w:val="32"/>
          <w:szCs w:val="32"/>
        </w:rPr>
        <w:t>对投诉、举报的情况调查处理后，将处理结果</w:t>
      </w:r>
      <w:r>
        <w:rPr>
          <w:rFonts w:hint="eastAsia" w:ascii="方正仿宋简体" w:eastAsia="方正仿宋简体"/>
          <w:sz w:val="32"/>
          <w:szCs w:val="32"/>
        </w:rPr>
        <w:t>书面</w:t>
      </w:r>
      <w:r>
        <w:rPr>
          <w:rFonts w:hint="eastAsia" w:ascii="方正仿宋简体" w:hAnsi="Calibri" w:eastAsia="方正仿宋简体" w:cs="Times New Roman"/>
          <w:sz w:val="32"/>
          <w:szCs w:val="32"/>
        </w:rPr>
        <w:t>报</w:t>
      </w:r>
      <w:r>
        <w:rPr>
          <w:rFonts w:hint="eastAsia" w:ascii="方正仿宋简体" w:eastAsia="方正仿宋简体"/>
          <w:sz w:val="32"/>
          <w:szCs w:val="32"/>
        </w:rPr>
        <w:t>国家质检总局</w:t>
      </w:r>
      <w:r>
        <w:rPr>
          <w:rFonts w:hint="eastAsia" w:ascii="方正仿宋简体" w:hAnsi="Calibri" w:eastAsia="方正仿宋简体" w:cs="Times New Roman"/>
          <w:sz w:val="32"/>
          <w:szCs w:val="32"/>
        </w:rPr>
        <w:t>；举报人要求答复的，应当答复举报人。</w:t>
      </w:r>
    </w:p>
    <w:p>
      <w:pPr>
        <w:ind w:firstLine="624"/>
        <w:rPr>
          <w:rFonts w:ascii="方正仿宋简体" w:eastAsia="方正仿宋简体"/>
          <w:sz w:val="32"/>
          <w:szCs w:val="32"/>
        </w:rPr>
      </w:pPr>
      <w:r>
        <w:rPr>
          <w:rFonts w:hint="eastAsia" w:ascii="方正仿宋简体" w:eastAsia="方正仿宋简体"/>
          <w:sz w:val="32"/>
          <w:szCs w:val="32"/>
        </w:rPr>
        <w:t>7、处理时限</w:t>
      </w:r>
    </w:p>
    <w:p>
      <w:pPr>
        <w:ind w:firstLine="624"/>
        <w:rPr>
          <w:rFonts w:ascii="方正仿宋简体" w:eastAsia="方正仿宋简体"/>
          <w:sz w:val="32"/>
          <w:szCs w:val="32"/>
        </w:rPr>
      </w:pPr>
      <w:r>
        <w:rPr>
          <w:rFonts w:hint="eastAsia" w:ascii="方正仿宋简体" w:hAnsi="Calibri" w:eastAsia="方正仿宋简体" w:cs="Times New Roman"/>
          <w:sz w:val="32"/>
          <w:szCs w:val="32"/>
        </w:rPr>
        <w:t>投诉</w:t>
      </w:r>
      <w:r>
        <w:rPr>
          <w:rFonts w:hint="eastAsia" w:ascii="方正仿宋简体" w:eastAsia="方正仿宋简体"/>
          <w:sz w:val="32"/>
          <w:szCs w:val="32"/>
        </w:rPr>
        <w:t>举报</w:t>
      </w:r>
      <w:r>
        <w:rPr>
          <w:rFonts w:ascii="方正仿宋简体" w:hAnsi="Calibri" w:eastAsia="方正仿宋简体" w:cs="Times New Roman"/>
          <w:sz w:val="32"/>
          <w:szCs w:val="32"/>
        </w:rPr>
        <w:t>应当在接到</w:t>
      </w:r>
      <w:r>
        <w:rPr>
          <w:rFonts w:hint="eastAsia" w:ascii="方正仿宋简体" w:hAnsi="Calibri" w:eastAsia="方正仿宋简体" w:cs="Times New Roman"/>
          <w:sz w:val="32"/>
          <w:szCs w:val="32"/>
        </w:rPr>
        <w:t>投</w:t>
      </w:r>
      <w:r>
        <w:rPr>
          <w:rFonts w:ascii="方正仿宋简体" w:hAnsi="Calibri" w:eastAsia="方正仿宋简体" w:cs="Times New Roman"/>
          <w:sz w:val="32"/>
          <w:szCs w:val="32"/>
        </w:rPr>
        <w:t>诉人提供的书面材料之日起</w:t>
      </w:r>
      <w:r>
        <w:rPr>
          <w:rFonts w:hint="eastAsia" w:ascii="方正仿宋简体" w:hAnsi="Calibri" w:eastAsia="方正仿宋简体" w:cs="Times New Roman"/>
          <w:sz w:val="32"/>
          <w:szCs w:val="32"/>
        </w:rPr>
        <w:t>60</w:t>
      </w:r>
      <w:r>
        <w:rPr>
          <w:rFonts w:ascii="方正仿宋简体" w:hAnsi="Calibri" w:eastAsia="方正仿宋简体" w:cs="Times New Roman"/>
          <w:sz w:val="32"/>
          <w:szCs w:val="32"/>
        </w:rPr>
        <w:t>日内</w:t>
      </w:r>
      <w:r>
        <w:rPr>
          <w:rFonts w:hint="eastAsia" w:ascii="方正仿宋简体" w:hAnsi="Calibri" w:eastAsia="方正仿宋简体" w:cs="Times New Roman"/>
          <w:sz w:val="32"/>
          <w:szCs w:val="32"/>
        </w:rPr>
        <w:t>处理完毕</w:t>
      </w:r>
      <w:r>
        <w:rPr>
          <w:rFonts w:ascii="方正仿宋简体" w:hAnsi="Calibri" w:eastAsia="方正仿宋简体" w:cs="Times New Roman"/>
          <w:sz w:val="32"/>
          <w:szCs w:val="32"/>
        </w:rPr>
        <w:t>。对于复杂的</w:t>
      </w:r>
      <w:r>
        <w:rPr>
          <w:rFonts w:hint="eastAsia" w:ascii="方正仿宋简体" w:eastAsia="方正仿宋简体"/>
          <w:sz w:val="32"/>
          <w:szCs w:val="32"/>
        </w:rPr>
        <w:t>事件</w:t>
      </w:r>
      <w:r>
        <w:rPr>
          <w:rFonts w:ascii="方正仿宋简体" w:hAnsi="Calibri" w:eastAsia="方正仿宋简体" w:cs="Times New Roman"/>
          <w:sz w:val="32"/>
          <w:szCs w:val="32"/>
        </w:rPr>
        <w:t>可以延长</w:t>
      </w:r>
      <w:r>
        <w:rPr>
          <w:rFonts w:hint="eastAsia" w:ascii="方正仿宋简体" w:hAnsi="Calibri" w:eastAsia="方正仿宋简体" w:cs="Times New Roman"/>
          <w:sz w:val="32"/>
          <w:szCs w:val="32"/>
        </w:rPr>
        <w:t>30</w:t>
      </w:r>
      <w:r>
        <w:rPr>
          <w:rFonts w:ascii="方正仿宋简体" w:hAnsi="Calibri" w:eastAsia="方正仿宋简体" w:cs="Times New Roman"/>
          <w:sz w:val="32"/>
          <w:szCs w:val="32"/>
        </w:rPr>
        <w:t>日。</w:t>
      </w:r>
    </w:p>
    <w:p>
      <w:pPr>
        <w:ind w:firstLine="624"/>
        <w:rPr>
          <w:rFonts w:ascii="方正仿宋简体" w:eastAsia="方正仿宋简体"/>
          <w:sz w:val="32"/>
          <w:szCs w:val="32"/>
        </w:rPr>
      </w:pPr>
      <w:r>
        <w:rPr>
          <w:rFonts w:hint="eastAsia" w:ascii="方正仿宋简体" w:eastAsia="方正仿宋简体"/>
          <w:sz w:val="32"/>
          <w:szCs w:val="32"/>
        </w:rPr>
        <w:t>8、延期处理</w:t>
      </w:r>
    </w:p>
    <w:p>
      <w:pPr>
        <w:ind w:firstLine="624"/>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有下列情形之一的，可以延长办理时限，但延长时限不得超过30日，对</w:t>
      </w:r>
      <w:r>
        <w:rPr>
          <w:rFonts w:hint="eastAsia" w:ascii="方正仿宋简体" w:eastAsia="方正仿宋简体"/>
          <w:sz w:val="32"/>
          <w:szCs w:val="32"/>
        </w:rPr>
        <w:t>署名</w:t>
      </w:r>
      <w:r>
        <w:rPr>
          <w:rFonts w:hint="eastAsia" w:ascii="方正仿宋简体" w:hAnsi="Calibri" w:eastAsia="方正仿宋简体" w:cs="Times New Roman"/>
          <w:sz w:val="32"/>
          <w:szCs w:val="32"/>
        </w:rPr>
        <w:t>举报的举报人，应当告知其延期理由：（一）举报事项复杂，涉及多方主体的；（二）举报事项调查取证困难的；（三）举报事项需要专业鉴定的；（四）其他需要延长办理时限的。</w:t>
      </w:r>
    </w:p>
    <w:p>
      <w:pPr>
        <w:ind w:firstLine="624"/>
        <w:rPr>
          <w:rFonts w:ascii="方正黑体简体" w:hAnsi="Calibri" w:eastAsia="方正黑体简体" w:cs="Times New Roman"/>
          <w:sz w:val="32"/>
          <w:szCs w:val="32"/>
        </w:rPr>
      </w:pPr>
      <w:r>
        <w:rPr>
          <w:rFonts w:hint="eastAsia" w:ascii="方正黑体简体" w:hAnsi="Calibri" w:eastAsia="方正黑体简体" w:cs="Times New Roman"/>
          <w:sz w:val="32"/>
          <w:szCs w:val="32"/>
        </w:rPr>
        <w:t>四、相关责任</w:t>
      </w:r>
    </w:p>
    <w:p>
      <w:pPr>
        <w:ind w:firstLine="624"/>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质量技术监督部门应当依照有关规定开展工业产品生产许可工作，具体不当行为需要承担相应后果和法律责任。</w:t>
      </w:r>
    </w:p>
    <w:p>
      <w:pPr>
        <w:ind w:firstLine="624"/>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一）承担发证产品检验工作的检验机构伪造检验结论或者出具虚假证明的，由质量技术监督部门责令改正，对单位处5万元以上20万元以下的罚款，对直接负责的主管人员和其他直接责任人员处1万元以上5万元以下的罚款；有违法所得的，没收违法所得；情节严重的，撤销其检验资格；构成犯罪的，依法追究刑事责任。</w:t>
      </w:r>
    </w:p>
    <w:p>
      <w:pPr>
        <w:ind w:firstLine="624"/>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二）检验机构和检验人员从事与其检验的列入目录产品相关的生产、销售活动，或者以其名义推荐或者监制、监销其检验的列入目录产品的，由质量技术监督部门处2万元以上10万元以下的罚款；有违法所得的，没收违法所得；情节严重的，撤销其检验资格。</w:t>
      </w:r>
    </w:p>
    <w:p>
      <w:pPr>
        <w:ind w:firstLine="624"/>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（三）检验机构和检验人员利用检验工作刁难企业，由质量技术监督部门责令改正；拒不改正的，撤销其检验资格。</w:t>
      </w:r>
    </w:p>
    <w:p>
      <w:pPr>
        <w:ind w:firstLine="624"/>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（四）县级以上质量技术监督部门违反《工业产品生产许可证管理条例》规定，对列入目录产品以外的工业产品设定生产许可的，由国家质检总局责令改正，或者依法予以撤销。</w:t>
      </w:r>
    </w:p>
    <w:p>
      <w:pPr>
        <w:ind w:firstLine="624"/>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五）质量技术监督部门及其工作人员违反《工业产品生产许可证管理条例》的规定，有下列情形之一的，由其上级行政机关或者监察机关责令改正；情节严重的，对直接负责的主管人员和其他直接责任人员依法给予行政处分：</w:t>
      </w:r>
      <w:r>
        <w:rPr>
          <w:rFonts w:hint="eastAsia" w:ascii="方正仿宋简体" w:hAnsi="Calibri" w:eastAsia="方正仿宋简体" w:cs="Times New Roman"/>
          <w:sz w:val="32"/>
          <w:szCs w:val="32"/>
        </w:rPr>
        <w:br w:type="textWrapping"/>
      </w:r>
      <w:r>
        <w:rPr>
          <w:rFonts w:hint="eastAsia" w:ascii="方正仿宋简体" w:hAnsi="Calibri" w:eastAsia="方正仿宋简体" w:cs="Times New Roman"/>
          <w:sz w:val="32"/>
          <w:szCs w:val="32"/>
        </w:rPr>
        <w:t>　　1、对符合《工业产品生产许可证管理条例》规定的条件的申请不予受理的；</w:t>
      </w:r>
      <w:r>
        <w:rPr>
          <w:rFonts w:hint="eastAsia" w:ascii="方正仿宋简体" w:hAnsi="Calibri" w:eastAsia="方正仿宋简体" w:cs="Times New Roman"/>
          <w:sz w:val="32"/>
          <w:szCs w:val="32"/>
        </w:rPr>
        <w:br w:type="textWrapping"/>
      </w:r>
      <w:r>
        <w:rPr>
          <w:rFonts w:hint="eastAsia" w:ascii="方正仿宋简体" w:hAnsi="Calibri" w:eastAsia="方正仿宋简体" w:cs="Times New Roman"/>
          <w:sz w:val="32"/>
          <w:szCs w:val="32"/>
        </w:rPr>
        <w:t>　　2、不在办公场所公示依法应当公示的材料的；</w:t>
      </w:r>
      <w:r>
        <w:rPr>
          <w:rFonts w:hint="eastAsia" w:ascii="方正仿宋简体" w:hAnsi="Calibri" w:eastAsia="方正仿宋简体" w:cs="Times New Roman"/>
          <w:sz w:val="32"/>
          <w:szCs w:val="32"/>
        </w:rPr>
        <w:br w:type="textWrapping"/>
      </w:r>
      <w:r>
        <w:rPr>
          <w:rFonts w:hint="eastAsia" w:ascii="方正仿宋简体" w:hAnsi="Calibri" w:eastAsia="方正仿宋简体" w:cs="Times New Roman"/>
          <w:sz w:val="32"/>
          <w:szCs w:val="32"/>
        </w:rPr>
        <w:t>　　3、在受理、审查、决定过程中，未向申请人、利害关系人履行法定告知义务的；</w:t>
      </w:r>
      <w:r>
        <w:rPr>
          <w:rFonts w:hint="eastAsia" w:ascii="方正仿宋简体" w:hAnsi="Calibri" w:eastAsia="方正仿宋简体" w:cs="Times New Roman"/>
          <w:sz w:val="32"/>
          <w:szCs w:val="32"/>
        </w:rPr>
        <w:br w:type="textWrapping"/>
      </w:r>
      <w:r>
        <w:rPr>
          <w:rFonts w:hint="eastAsia" w:ascii="方正仿宋简体" w:hAnsi="Calibri" w:eastAsia="方正仿宋简体" w:cs="Times New Roman"/>
          <w:sz w:val="32"/>
          <w:szCs w:val="32"/>
        </w:rPr>
        <w:t>　　4、申请人提交的申请材料不齐全、不符合法定形式，不一次告知申请人必须补正的全部内容的；</w:t>
      </w:r>
      <w:r>
        <w:rPr>
          <w:rFonts w:hint="eastAsia" w:ascii="方正仿宋简体" w:hAnsi="Calibri" w:eastAsia="方正仿宋简体" w:cs="Times New Roman"/>
          <w:sz w:val="32"/>
          <w:szCs w:val="32"/>
        </w:rPr>
        <w:br w:type="textWrapping"/>
      </w:r>
      <w:r>
        <w:rPr>
          <w:rFonts w:hint="eastAsia" w:ascii="方正仿宋简体" w:hAnsi="Calibri" w:eastAsia="方正仿宋简体" w:cs="Times New Roman"/>
          <w:sz w:val="32"/>
          <w:szCs w:val="32"/>
        </w:rPr>
        <w:t>　　5、未依法说明不受理申请或者不予许可的理由的；</w:t>
      </w:r>
      <w:r>
        <w:rPr>
          <w:rFonts w:hint="eastAsia" w:ascii="方正仿宋简体" w:hAnsi="Calibri" w:eastAsia="方正仿宋简体" w:cs="Times New Roman"/>
          <w:sz w:val="32"/>
          <w:szCs w:val="32"/>
        </w:rPr>
        <w:br w:type="textWrapping"/>
      </w:r>
      <w:r>
        <w:rPr>
          <w:rFonts w:hint="eastAsia" w:ascii="方正仿宋简体" w:hAnsi="Calibri" w:eastAsia="方正仿宋简体" w:cs="Times New Roman"/>
          <w:sz w:val="32"/>
          <w:szCs w:val="32"/>
        </w:rPr>
        <w:t>　　6、依照《工业产品生产许可证管理条例》和《中华人民共和国行政许可法》应当举行听证而不举行听证的。</w:t>
      </w:r>
    </w:p>
    <w:p>
      <w:pPr>
        <w:ind w:firstLine="624"/>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（六）质量技术监督部门的工作人员办理工业产品生产许可证、实施监督检查，索取或者收受他人财物或者谋取其他利益，构成犯罪的，依法追究刑事责任；尚不构成犯罪的，依法给予行政处分。</w:t>
      </w:r>
    </w:p>
    <w:p>
      <w:pPr>
        <w:ind w:firstLine="624"/>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七）质量技术监督部门有下列情形之一的，由其上级行政机关、监察机关或者有关机关责令改正，依法处理；对直接负责的主管人员和其他直接责任人员依法给予降级或者撤职的行政处分；构成犯罪的，依法追究刑事责任：</w:t>
      </w:r>
      <w:r>
        <w:rPr>
          <w:rFonts w:hint="eastAsia" w:ascii="方正仿宋简体" w:hAnsi="Calibri" w:eastAsia="方正仿宋简体" w:cs="Times New Roman"/>
          <w:sz w:val="32"/>
          <w:szCs w:val="32"/>
        </w:rPr>
        <w:br w:type="textWrapping"/>
      </w:r>
      <w:r>
        <w:rPr>
          <w:rFonts w:hint="eastAsia" w:ascii="方正仿宋简体" w:hAnsi="Calibri" w:eastAsia="方正仿宋简体" w:cs="Times New Roman"/>
          <w:sz w:val="32"/>
          <w:szCs w:val="32"/>
        </w:rPr>
        <w:t>　　1、对不符合《工业产品生产许可证管理条例》规定条件的申请人准予许可或者超越法定职权作出准予许可决定的；</w:t>
      </w:r>
      <w:r>
        <w:rPr>
          <w:rFonts w:hint="eastAsia" w:ascii="方正仿宋简体" w:hAnsi="Calibri" w:eastAsia="方正仿宋简体" w:cs="Times New Roman"/>
          <w:sz w:val="32"/>
          <w:szCs w:val="32"/>
        </w:rPr>
        <w:br w:type="textWrapping"/>
      </w:r>
      <w:r>
        <w:rPr>
          <w:rFonts w:hint="eastAsia" w:ascii="方正仿宋简体" w:hAnsi="Calibri" w:eastAsia="方正仿宋简体" w:cs="Times New Roman"/>
          <w:sz w:val="32"/>
          <w:szCs w:val="32"/>
        </w:rPr>
        <w:t>　　2、对符合《工业产品生产许可证管理条例》规定条件的申请人不予许可或者不在法定期限内作出准予许可决定的；</w:t>
      </w:r>
      <w:r>
        <w:rPr>
          <w:rFonts w:hint="eastAsia" w:ascii="方正仿宋简体" w:hAnsi="Calibri" w:eastAsia="方正仿宋简体" w:cs="Times New Roman"/>
          <w:sz w:val="32"/>
          <w:szCs w:val="32"/>
        </w:rPr>
        <w:br w:type="textWrapping"/>
      </w:r>
      <w:r>
        <w:rPr>
          <w:rFonts w:hint="eastAsia" w:ascii="方正仿宋简体" w:hAnsi="Calibri" w:eastAsia="方正仿宋简体" w:cs="Times New Roman"/>
          <w:sz w:val="32"/>
          <w:szCs w:val="32"/>
        </w:rPr>
        <w:t>　　3、发现未依照《工业产品生产许可证管理条例》规定申请取得生产许可证擅自生产列入目录产品，不及时依法查处的；</w:t>
      </w:r>
      <w:r>
        <w:rPr>
          <w:rFonts w:hint="eastAsia" w:ascii="方正仿宋简体" w:hAnsi="Calibri" w:eastAsia="方正仿宋简体" w:cs="Times New Roman"/>
          <w:sz w:val="32"/>
          <w:szCs w:val="32"/>
        </w:rPr>
        <w:br w:type="textWrapping"/>
      </w:r>
      <w:r>
        <w:rPr>
          <w:rFonts w:hint="eastAsia" w:ascii="方正仿宋简体" w:hAnsi="Calibri" w:eastAsia="方正仿宋简体" w:cs="Times New Roman"/>
          <w:sz w:val="32"/>
          <w:szCs w:val="32"/>
        </w:rPr>
        <w:t>　　4、发现检验机构的检验报告、检验结论严重失实，不及时依法查处的；</w:t>
      </w:r>
      <w:r>
        <w:rPr>
          <w:rFonts w:hint="eastAsia" w:ascii="方正仿宋简体" w:hAnsi="Calibri" w:eastAsia="方正仿宋简体" w:cs="Times New Roman"/>
          <w:sz w:val="32"/>
          <w:szCs w:val="32"/>
        </w:rPr>
        <w:br w:type="textWrapping"/>
      </w:r>
      <w:r>
        <w:rPr>
          <w:rFonts w:hint="eastAsia" w:ascii="方正仿宋简体" w:hAnsi="Calibri" w:eastAsia="方正仿宋简体" w:cs="Times New Roman"/>
          <w:sz w:val="32"/>
          <w:szCs w:val="32"/>
        </w:rPr>
        <w:t>　　5、违反法律、行政法规或者《工业产品生产许可证管理条例》的规定，乱收费的。</w:t>
      </w:r>
    </w:p>
    <w:p>
      <w:pPr>
        <w:ind w:firstLine="624"/>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（八）质量技术监督部门违法实施许可，给当事人的合法权益造成损害的，应当依照《中华人民共和国国家赔偿法》的规定给予赔偿。</w:t>
      </w:r>
    </w:p>
    <w:p>
      <w:pPr>
        <w:ind w:firstLine="624"/>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九）质量技术监督部门不依法履行监督职责或者监督不力，造成严重后果的，由其上级行政机关或者监察机关责令改正，对直接负责的主管人员和其他直接责任人员依法给予行政处分；构成犯罪的，依法追究刑事责任。</w:t>
      </w:r>
      <w:r>
        <w:rPr>
          <w:rFonts w:ascii="方正仿宋简体" w:hAnsi="Calibri" w:eastAsia="方正仿宋简体" w:cs="Times New Roman"/>
          <w:sz w:val="32"/>
          <w:szCs w:val="32"/>
        </w:rPr>
        <w:br w:type="page"/>
      </w:r>
    </w:p>
    <w:p>
      <w:pPr>
        <w:widowControl/>
        <w:jc w:val="left"/>
        <w:rPr>
          <w:rFonts w:ascii="方正仿宋简体" w:hAnsi="Calibri" w:eastAsia="方正仿宋简体" w:cs="Times New Roman"/>
          <w:sz w:val="32"/>
          <w:szCs w:val="32"/>
        </w:rPr>
      </w:pPr>
      <w:r>
        <w:rPr>
          <w:rFonts w:hint="eastAsia" w:ascii="方正仿宋简体" w:hAnsi="Calibri" w:eastAsia="方正仿宋简体" w:cs="Times New Roman"/>
          <w:sz w:val="32"/>
          <w:szCs w:val="32"/>
        </w:rPr>
        <w:t>附件：</w:t>
      </w:r>
    </w:p>
    <w:p>
      <w:pPr>
        <w:widowControl/>
        <w:jc w:val="left"/>
        <w:rPr>
          <w:rFonts w:ascii="方正仿宋简体" w:hAnsi="Calibri" w:eastAsia="方正仿宋简体" w:cs="Times New Roman"/>
          <w:sz w:val="32"/>
          <w:szCs w:val="32"/>
        </w:rPr>
      </w:pPr>
      <w:r>
        <w:rPr>
          <w:rFonts w:ascii="方正仿宋简体" w:hAnsi="Calibri" w:eastAsia="方正仿宋简体" w:cs="Times New Roman"/>
          <w:sz w:val="32"/>
          <w:szCs w:val="32"/>
        </w:rPr>
        <w:drawing>
          <wp:inline distT="0" distB="0" distL="0" distR="0">
            <wp:extent cx="5639435" cy="5494020"/>
            <wp:effectExtent l="19050" t="0" r="0" b="0"/>
            <wp:docPr id="2" name="图片 1" descr="工业产品许可（新发证）流程图_lcy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工业产品许可（新发证）流程图_lcy4.png"/>
                    <pic:cNvPicPr>
                      <a:picLocks noChangeAspect="1"/>
                    </pic:cNvPicPr>
                  </pic:nvPicPr>
                  <pic:blipFill>
                    <a:blip r:embed="rId5" cstate="print"/>
                    <a:stretch>
                      <a:fillRect/>
                    </a:stretch>
                  </pic:blipFill>
                  <pic:spPr>
                    <a:xfrm>
                      <a:off x="0" y="0"/>
                      <a:ext cx="5639423" cy="5494020"/>
                    </a:xfrm>
                    <a:prstGeom prst="rect">
                      <a:avLst/>
                    </a:prstGeom>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47666"/>
    </w:sdtPr>
    <w:sdtEndPr>
      <w:rPr>
        <w:rFonts w:ascii="宋体" w:hAnsi="宋体" w:eastAsia="宋体"/>
        <w:sz w:val="28"/>
        <w:szCs w:val="28"/>
      </w:rPr>
    </w:sdtEndPr>
    <w:sdtContent>
      <w:p>
        <w:pPr>
          <w:pStyle w:val="5"/>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D7080"/>
    <w:multiLevelType w:val="multilevel"/>
    <w:tmpl w:val="582D708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56"/>
    <w:rsid w:val="00005959"/>
    <w:rsid w:val="00007269"/>
    <w:rsid w:val="00011236"/>
    <w:rsid w:val="000136BB"/>
    <w:rsid w:val="00014755"/>
    <w:rsid w:val="000242B5"/>
    <w:rsid w:val="000268F4"/>
    <w:rsid w:val="0003049F"/>
    <w:rsid w:val="00030A11"/>
    <w:rsid w:val="000312F7"/>
    <w:rsid w:val="00033B76"/>
    <w:rsid w:val="00035DB4"/>
    <w:rsid w:val="00036189"/>
    <w:rsid w:val="00036409"/>
    <w:rsid w:val="00047A34"/>
    <w:rsid w:val="00052765"/>
    <w:rsid w:val="00057344"/>
    <w:rsid w:val="0006088C"/>
    <w:rsid w:val="00064C5B"/>
    <w:rsid w:val="00066452"/>
    <w:rsid w:val="00066D24"/>
    <w:rsid w:val="0007195C"/>
    <w:rsid w:val="00075C6F"/>
    <w:rsid w:val="000767F2"/>
    <w:rsid w:val="000A56B3"/>
    <w:rsid w:val="000A6991"/>
    <w:rsid w:val="000B08A4"/>
    <w:rsid w:val="000B5638"/>
    <w:rsid w:val="000C0F4D"/>
    <w:rsid w:val="000C299F"/>
    <w:rsid w:val="000C71A6"/>
    <w:rsid w:val="000D1375"/>
    <w:rsid w:val="000D4B31"/>
    <w:rsid w:val="000E71E4"/>
    <w:rsid w:val="000F7B1A"/>
    <w:rsid w:val="00101BA2"/>
    <w:rsid w:val="00106713"/>
    <w:rsid w:val="00126838"/>
    <w:rsid w:val="0013380C"/>
    <w:rsid w:val="001358C5"/>
    <w:rsid w:val="0013749D"/>
    <w:rsid w:val="00142838"/>
    <w:rsid w:val="00150E82"/>
    <w:rsid w:val="00160CE8"/>
    <w:rsid w:val="0017652E"/>
    <w:rsid w:val="0018062A"/>
    <w:rsid w:val="00180F2B"/>
    <w:rsid w:val="001A70EB"/>
    <w:rsid w:val="001B09B8"/>
    <w:rsid w:val="001B296F"/>
    <w:rsid w:val="001B51B5"/>
    <w:rsid w:val="001D303B"/>
    <w:rsid w:val="001E01D6"/>
    <w:rsid w:val="001F27F7"/>
    <w:rsid w:val="00200D68"/>
    <w:rsid w:val="00202C63"/>
    <w:rsid w:val="002158CA"/>
    <w:rsid w:val="00220CCC"/>
    <w:rsid w:val="00222B6A"/>
    <w:rsid w:val="00222FF5"/>
    <w:rsid w:val="00251FA0"/>
    <w:rsid w:val="00264D57"/>
    <w:rsid w:val="002717D9"/>
    <w:rsid w:val="00276A7B"/>
    <w:rsid w:val="002801F2"/>
    <w:rsid w:val="00281FEC"/>
    <w:rsid w:val="002A0E08"/>
    <w:rsid w:val="002A5D82"/>
    <w:rsid w:val="002C2AAD"/>
    <w:rsid w:val="002E4195"/>
    <w:rsid w:val="00316A4A"/>
    <w:rsid w:val="00317634"/>
    <w:rsid w:val="003279B4"/>
    <w:rsid w:val="003326BC"/>
    <w:rsid w:val="0035454E"/>
    <w:rsid w:val="00354AE9"/>
    <w:rsid w:val="003550AC"/>
    <w:rsid w:val="00355C38"/>
    <w:rsid w:val="00363FA0"/>
    <w:rsid w:val="003739F6"/>
    <w:rsid w:val="003837F6"/>
    <w:rsid w:val="00393E8F"/>
    <w:rsid w:val="003A294C"/>
    <w:rsid w:val="003A5CF6"/>
    <w:rsid w:val="003B2BDD"/>
    <w:rsid w:val="003C1A7A"/>
    <w:rsid w:val="003C35BC"/>
    <w:rsid w:val="003D10F4"/>
    <w:rsid w:val="003D535F"/>
    <w:rsid w:val="003E4C66"/>
    <w:rsid w:val="003F1592"/>
    <w:rsid w:val="003F2277"/>
    <w:rsid w:val="003F5B19"/>
    <w:rsid w:val="00404842"/>
    <w:rsid w:val="00410082"/>
    <w:rsid w:val="00411FE4"/>
    <w:rsid w:val="00416256"/>
    <w:rsid w:val="00421FE7"/>
    <w:rsid w:val="00423E13"/>
    <w:rsid w:val="00431128"/>
    <w:rsid w:val="00446B41"/>
    <w:rsid w:val="00451A03"/>
    <w:rsid w:val="0047314B"/>
    <w:rsid w:val="0047761A"/>
    <w:rsid w:val="00477CD2"/>
    <w:rsid w:val="00480D88"/>
    <w:rsid w:val="004835DF"/>
    <w:rsid w:val="00486A4E"/>
    <w:rsid w:val="00490EDD"/>
    <w:rsid w:val="004A08FF"/>
    <w:rsid w:val="004B3CC2"/>
    <w:rsid w:val="004B53F7"/>
    <w:rsid w:val="004C200E"/>
    <w:rsid w:val="004C6CC4"/>
    <w:rsid w:val="004D1779"/>
    <w:rsid w:val="004E3397"/>
    <w:rsid w:val="004E4BAC"/>
    <w:rsid w:val="004F114D"/>
    <w:rsid w:val="004F4134"/>
    <w:rsid w:val="004F71BB"/>
    <w:rsid w:val="00521989"/>
    <w:rsid w:val="00530EEA"/>
    <w:rsid w:val="005420E7"/>
    <w:rsid w:val="005676AE"/>
    <w:rsid w:val="00567788"/>
    <w:rsid w:val="0057760C"/>
    <w:rsid w:val="0058031D"/>
    <w:rsid w:val="005867F3"/>
    <w:rsid w:val="00590BE0"/>
    <w:rsid w:val="005A4A85"/>
    <w:rsid w:val="005A4BF7"/>
    <w:rsid w:val="005B4295"/>
    <w:rsid w:val="005B71A4"/>
    <w:rsid w:val="005C1922"/>
    <w:rsid w:val="005C621C"/>
    <w:rsid w:val="005C63B0"/>
    <w:rsid w:val="005D36CC"/>
    <w:rsid w:val="005E01DA"/>
    <w:rsid w:val="005E143C"/>
    <w:rsid w:val="005E1DA9"/>
    <w:rsid w:val="005E237F"/>
    <w:rsid w:val="005E4329"/>
    <w:rsid w:val="005F2D20"/>
    <w:rsid w:val="005F2E17"/>
    <w:rsid w:val="0062140D"/>
    <w:rsid w:val="00624A4A"/>
    <w:rsid w:val="00652BF3"/>
    <w:rsid w:val="00665486"/>
    <w:rsid w:val="00666AA7"/>
    <w:rsid w:val="006735BA"/>
    <w:rsid w:val="006752FD"/>
    <w:rsid w:val="00676E09"/>
    <w:rsid w:val="00677CC1"/>
    <w:rsid w:val="0068129F"/>
    <w:rsid w:val="00684364"/>
    <w:rsid w:val="006A1072"/>
    <w:rsid w:val="006C7B9D"/>
    <w:rsid w:val="006D0C17"/>
    <w:rsid w:val="006D2CC8"/>
    <w:rsid w:val="006D6203"/>
    <w:rsid w:val="006E224E"/>
    <w:rsid w:val="006E5B4E"/>
    <w:rsid w:val="006F2330"/>
    <w:rsid w:val="006F27B9"/>
    <w:rsid w:val="0070772D"/>
    <w:rsid w:val="007139EA"/>
    <w:rsid w:val="00714B70"/>
    <w:rsid w:val="00715395"/>
    <w:rsid w:val="007163C8"/>
    <w:rsid w:val="007210AD"/>
    <w:rsid w:val="00724039"/>
    <w:rsid w:val="00726F9E"/>
    <w:rsid w:val="007274BE"/>
    <w:rsid w:val="00730F56"/>
    <w:rsid w:val="00732490"/>
    <w:rsid w:val="00744426"/>
    <w:rsid w:val="00755770"/>
    <w:rsid w:val="00755D2C"/>
    <w:rsid w:val="007566BA"/>
    <w:rsid w:val="00756D9B"/>
    <w:rsid w:val="007612CF"/>
    <w:rsid w:val="0076386F"/>
    <w:rsid w:val="007827A0"/>
    <w:rsid w:val="00784CBA"/>
    <w:rsid w:val="00790534"/>
    <w:rsid w:val="007A4D3A"/>
    <w:rsid w:val="007B3E63"/>
    <w:rsid w:val="007B60A2"/>
    <w:rsid w:val="007B7C93"/>
    <w:rsid w:val="007D63BD"/>
    <w:rsid w:val="007F3CAD"/>
    <w:rsid w:val="007F69AA"/>
    <w:rsid w:val="008078D8"/>
    <w:rsid w:val="008109F8"/>
    <w:rsid w:val="00813EC0"/>
    <w:rsid w:val="0081427A"/>
    <w:rsid w:val="008145DA"/>
    <w:rsid w:val="008320EE"/>
    <w:rsid w:val="00832BC2"/>
    <w:rsid w:val="008349FF"/>
    <w:rsid w:val="00835C05"/>
    <w:rsid w:val="00854CED"/>
    <w:rsid w:val="00860113"/>
    <w:rsid w:val="0086282F"/>
    <w:rsid w:val="008630A5"/>
    <w:rsid w:val="008731C6"/>
    <w:rsid w:val="00882104"/>
    <w:rsid w:val="00895DF1"/>
    <w:rsid w:val="008A769C"/>
    <w:rsid w:val="008B2293"/>
    <w:rsid w:val="008C033B"/>
    <w:rsid w:val="008C2BC4"/>
    <w:rsid w:val="008C304D"/>
    <w:rsid w:val="008D64A5"/>
    <w:rsid w:val="008E55BA"/>
    <w:rsid w:val="008E637A"/>
    <w:rsid w:val="008F018E"/>
    <w:rsid w:val="008F4EDA"/>
    <w:rsid w:val="00903651"/>
    <w:rsid w:val="00910F87"/>
    <w:rsid w:val="00911CB7"/>
    <w:rsid w:val="00933629"/>
    <w:rsid w:val="0093525A"/>
    <w:rsid w:val="009444D8"/>
    <w:rsid w:val="0095117E"/>
    <w:rsid w:val="00962600"/>
    <w:rsid w:val="0096430C"/>
    <w:rsid w:val="00973E1C"/>
    <w:rsid w:val="00976448"/>
    <w:rsid w:val="00982F1D"/>
    <w:rsid w:val="009D7465"/>
    <w:rsid w:val="009E0E3B"/>
    <w:rsid w:val="00A018F8"/>
    <w:rsid w:val="00A051BD"/>
    <w:rsid w:val="00A1329C"/>
    <w:rsid w:val="00A25846"/>
    <w:rsid w:val="00A30925"/>
    <w:rsid w:val="00A50209"/>
    <w:rsid w:val="00A50317"/>
    <w:rsid w:val="00A53A48"/>
    <w:rsid w:val="00A65185"/>
    <w:rsid w:val="00A73FE7"/>
    <w:rsid w:val="00A75C77"/>
    <w:rsid w:val="00A871A7"/>
    <w:rsid w:val="00A96522"/>
    <w:rsid w:val="00AA2B2F"/>
    <w:rsid w:val="00AD003B"/>
    <w:rsid w:val="00AD02A6"/>
    <w:rsid w:val="00AD4E4D"/>
    <w:rsid w:val="00AD7833"/>
    <w:rsid w:val="00B03BA0"/>
    <w:rsid w:val="00B22BCA"/>
    <w:rsid w:val="00B244F9"/>
    <w:rsid w:val="00B2665F"/>
    <w:rsid w:val="00B32D80"/>
    <w:rsid w:val="00B35F6C"/>
    <w:rsid w:val="00B4085D"/>
    <w:rsid w:val="00B41F53"/>
    <w:rsid w:val="00B45B57"/>
    <w:rsid w:val="00B51266"/>
    <w:rsid w:val="00B518E4"/>
    <w:rsid w:val="00B52A9C"/>
    <w:rsid w:val="00B53473"/>
    <w:rsid w:val="00B56BFF"/>
    <w:rsid w:val="00B57FEF"/>
    <w:rsid w:val="00B652FD"/>
    <w:rsid w:val="00B6534C"/>
    <w:rsid w:val="00B75BD4"/>
    <w:rsid w:val="00B81DD8"/>
    <w:rsid w:val="00B83DA8"/>
    <w:rsid w:val="00B848A0"/>
    <w:rsid w:val="00B95C79"/>
    <w:rsid w:val="00BB500D"/>
    <w:rsid w:val="00BB553E"/>
    <w:rsid w:val="00BD399F"/>
    <w:rsid w:val="00BD4493"/>
    <w:rsid w:val="00BD58D9"/>
    <w:rsid w:val="00BE5115"/>
    <w:rsid w:val="00BF1849"/>
    <w:rsid w:val="00BF26A7"/>
    <w:rsid w:val="00BF3DF1"/>
    <w:rsid w:val="00BF6FCF"/>
    <w:rsid w:val="00BF760D"/>
    <w:rsid w:val="00C0166D"/>
    <w:rsid w:val="00C17C35"/>
    <w:rsid w:val="00C273B8"/>
    <w:rsid w:val="00C276F4"/>
    <w:rsid w:val="00C30F1D"/>
    <w:rsid w:val="00C324E2"/>
    <w:rsid w:val="00C363DE"/>
    <w:rsid w:val="00C750DE"/>
    <w:rsid w:val="00C75AF5"/>
    <w:rsid w:val="00C80031"/>
    <w:rsid w:val="00C873DD"/>
    <w:rsid w:val="00C93008"/>
    <w:rsid w:val="00C95987"/>
    <w:rsid w:val="00CA5554"/>
    <w:rsid w:val="00CB3339"/>
    <w:rsid w:val="00CC1D94"/>
    <w:rsid w:val="00CD02B9"/>
    <w:rsid w:val="00CD0F12"/>
    <w:rsid w:val="00CE2511"/>
    <w:rsid w:val="00CE25F8"/>
    <w:rsid w:val="00D0363E"/>
    <w:rsid w:val="00D1148B"/>
    <w:rsid w:val="00D139A1"/>
    <w:rsid w:val="00D27653"/>
    <w:rsid w:val="00D308C9"/>
    <w:rsid w:val="00D32E1E"/>
    <w:rsid w:val="00D36586"/>
    <w:rsid w:val="00D456EC"/>
    <w:rsid w:val="00D47B95"/>
    <w:rsid w:val="00D50AE8"/>
    <w:rsid w:val="00D51ADF"/>
    <w:rsid w:val="00D51D0A"/>
    <w:rsid w:val="00D626DB"/>
    <w:rsid w:val="00D64E0F"/>
    <w:rsid w:val="00D70F78"/>
    <w:rsid w:val="00D82EA0"/>
    <w:rsid w:val="00D8364D"/>
    <w:rsid w:val="00D83A2D"/>
    <w:rsid w:val="00D85148"/>
    <w:rsid w:val="00DA14D3"/>
    <w:rsid w:val="00DA53BB"/>
    <w:rsid w:val="00DB2B08"/>
    <w:rsid w:val="00DB56E7"/>
    <w:rsid w:val="00DB7C54"/>
    <w:rsid w:val="00DC3DBE"/>
    <w:rsid w:val="00DE1BF7"/>
    <w:rsid w:val="00DE51B3"/>
    <w:rsid w:val="00DE622C"/>
    <w:rsid w:val="00DF5481"/>
    <w:rsid w:val="00E2151C"/>
    <w:rsid w:val="00E242E7"/>
    <w:rsid w:val="00E36CE3"/>
    <w:rsid w:val="00E37EFF"/>
    <w:rsid w:val="00E40A42"/>
    <w:rsid w:val="00E41F44"/>
    <w:rsid w:val="00E4313B"/>
    <w:rsid w:val="00E43380"/>
    <w:rsid w:val="00E6217A"/>
    <w:rsid w:val="00E6255C"/>
    <w:rsid w:val="00E657A8"/>
    <w:rsid w:val="00E72421"/>
    <w:rsid w:val="00E756E4"/>
    <w:rsid w:val="00E779C7"/>
    <w:rsid w:val="00E805D7"/>
    <w:rsid w:val="00E80C06"/>
    <w:rsid w:val="00E85634"/>
    <w:rsid w:val="00EA104A"/>
    <w:rsid w:val="00EA3678"/>
    <w:rsid w:val="00EA47A0"/>
    <w:rsid w:val="00EA4DC1"/>
    <w:rsid w:val="00EB1177"/>
    <w:rsid w:val="00EB494C"/>
    <w:rsid w:val="00EC0BEC"/>
    <w:rsid w:val="00ED0633"/>
    <w:rsid w:val="00ED2B37"/>
    <w:rsid w:val="00ED3EA1"/>
    <w:rsid w:val="00EE5DD3"/>
    <w:rsid w:val="00EF4508"/>
    <w:rsid w:val="00EF5120"/>
    <w:rsid w:val="00EF6306"/>
    <w:rsid w:val="00F0230C"/>
    <w:rsid w:val="00F05FE6"/>
    <w:rsid w:val="00F07B94"/>
    <w:rsid w:val="00F32220"/>
    <w:rsid w:val="00F33D2B"/>
    <w:rsid w:val="00F5012D"/>
    <w:rsid w:val="00F60593"/>
    <w:rsid w:val="00F63D37"/>
    <w:rsid w:val="00F71485"/>
    <w:rsid w:val="00F929E0"/>
    <w:rsid w:val="00F95CFA"/>
    <w:rsid w:val="00FB2DA9"/>
    <w:rsid w:val="00FC4DA7"/>
    <w:rsid w:val="00FC52FD"/>
    <w:rsid w:val="00FD2590"/>
    <w:rsid w:val="00FE39F3"/>
    <w:rsid w:val="00FE403B"/>
    <w:rsid w:val="00FE5C26"/>
    <w:rsid w:val="00FE6D94"/>
    <w:rsid w:val="00FF502E"/>
    <w:rsid w:val="00FF7477"/>
    <w:rsid w:val="2B0C66EA"/>
    <w:rsid w:val="56123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unhideWhenUsed/>
    <w:qFormat/>
    <w:uiPriority w:val="99"/>
    <w:rPr>
      <w:b/>
      <w:bCs/>
    </w:rPr>
  </w:style>
  <w:style w:type="paragraph" w:styleId="3">
    <w:name w:val="annotation text"/>
    <w:basedOn w:val="1"/>
    <w:link w:val="18"/>
    <w:unhideWhenUsed/>
    <w:qFormat/>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9">
    <w:name w:val="Hyperlink"/>
    <w:basedOn w:val="8"/>
    <w:unhideWhenUsed/>
    <w:uiPriority w:val="99"/>
    <w:rPr>
      <w:color w:val="0000FF"/>
      <w:u w:val="single"/>
    </w:rPr>
  </w:style>
  <w:style w:type="character" w:styleId="10">
    <w:name w:val="annotation reference"/>
    <w:basedOn w:val="8"/>
    <w:unhideWhenUsed/>
    <w:qFormat/>
    <w:uiPriority w:val="99"/>
    <w:rPr>
      <w:sz w:val="21"/>
      <w:szCs w:val="21"/>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8"/>
    <w:link w:val="6"/>
    <w:uiPriority w:val="99"/>
    <w:rPr>
      <w:sz w:val="18"/>
      <w:szCs w:val="18"/>
    </w:rPr>
  </w:style>
  <w:style w:type="character" w:customStyle="1" w:styleId="14">
    <w:name w:val="页脚 Char"/>
    <w:basedOn w:val="8"/>
    <w:link w:val="5"/>
    <w:uiPriority w:val="99"/>
    <w:rPr>
      <w:sz w:val="18"/>
      <w:szCs w:val="18"/>
    </w:rPr>
  </w:style>
  <w:style w:type="character" w:customStyle="1" w:styleId="15">
    <w:name w:val="批注框文本 Char"/>
    <w:basedOn w:val="8"/>
    <w:link w:val="4"/>
    <w:semiHidden/>
    <w:qFormat/>
    <w:uiPriority w:val="99"/>
    <w:rPr>
      <w:sz w:val="18"/>
      <w:szCs w:val="18"/>
    </w:rPr>
  </w:style>
  <w:style w:type="paragraph" w:customStyle="1" w:styleId="16">
    <w:name w:val="纯文本1"/>
    <w:basedOn w:val="1"/>
    <w:qFormat/>
    <w:uiPriority w:val="0"/>
    <w:pPr>
      <w:adjustRightInd w:val="0"/>
    </w:pPr>
    <w:rPr>
      <w:rFonts w:hint="eastAsia" w:ascii="宋体" w:hAnsi="Courier New" w:eastAsia="宋体" w:cs="Times New Roman"/>
      <w:szCs w:val="20"/>
    </w:rPr>
  </w:style>
  <w:style w:type="paragraph" w:customStyle="1" w:styleId="17">
    <w:name w:val="List Paragraph"/>
    <w:basedOn w:val="1"/>
    <w:qFormat/>
    <w:uiPriority w:val="34"/>
    <w:pPr>
      <w:ind w:firstLine="420" w:firstLineChars="200"/>
    </w:pPr>
    <w:rPr>
      <w:rFonts w:ascii="Times New Roman" w:hAnsi="Times New Roman" w:eastAsia="宋体" w:cs="Times New Roman"/>
      <w:szCs w:val="24"/>
    </w:rPr>
  </w:style>
  <w:style w:type="character" w:customStyle="1" w:styleId="18">
    <w:name w:val="批注文字 Char"/>
    <w:basedOn w:val="8"/>
    <w:link w:val="3"/>
    <w:semiHidden/>
    <w:qFormat/>
    <w:uiPriority w:val="99"/>
  </w:style>
  <w:style w:type="character" w:customStyle="1" w:styleId="19">
    <w:name w:val="批注主题 Char"/>
    <w:basedOn w:val="18"/>
    <w:link w:val="2"/>
    <w:semiHidden/>
    <w:qFormat/>
    <w:uiPriority w:val="99"/>
    <w:rPr>
      <w:b/>
      <w:bCs/>
    </w:rPr>
  </w:style>
  <w:style w:type="paragraph" w:customStyle="1" w:styleId="20">
    <w:name w:val="列出段落1"/>
    <w:basedOn w:val="1"/>
    <w:qFormat/>
    <w:uiPriority w:val="34"/>
    <w:pPr>
      <w:ind w:firstLine="420" w:firstLineChars="200"/>
    </w:pPr>
    <w:rPr>
      <w:rFonts w:ascii="Times New Roman" w:hAnsi="Times New Roman" w:eastAsia="宋体" w:cs="Times New Roman"/>
      <w:szCs w:val="24"/>
    </w:rPr>
  </w:style>
  <w:style w:type="character" w:customStyle="1" w:styleId="21">
    <w:name w:val="HTML 预设格式 Char"/>
    <w:basedOn w:val="8"/>
    <w:link w:val="7"/>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242C82-A753-48E9-8AC9-58B39E633B4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25</Pages>
  <Words>1792</Words>
  <Characters>10219</Characters>
  <Lines>85</Lines>
  <Paragraphs>23</Paragraphs>
  <TotalTime>0</TotalTime>
  <ScaleCrop>false</ScaleCrop>
  <LinksUpToDate>false</LinksUpToDate>
  <CharactersWithSpaces>11988</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2017-05-23T15:21:00Z</dcterms:created>
  <dc:creator>hp</dc:creator>
  <cp:lastModifiedBy>dell</cp:lastModifiedBy>
  <cp:lastPrinted>2015-07-30T10:07:00Z</cp:lastPrinted>
  <dcterms:modified xsi:type="dcterms:W3CDTF">2017-10-16T02:32:19Z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